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EFE44" w14:textId="658BCD2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9D6B25" w:rsidRPr="009D6B25">
        <w:rPr>
          <w:rFonts w:ascii="Arial" w:hAnsi="Arial" w:cs="Arial"/>
          <w:noProof/>
          <w:sz w:val="24"/>
          <w:szCs w:val="24"/>
        </w:rPr>
        <w:t xml:space="preserve">CSI-RS based CMR and </w:t>
      </w:r>
      <w:r w:rsidR="002D6DCE">
        <w:rPr>
          <w:rFonts w:ascii="Arial" w:hAnsi="Arial" w:cs="Arial"/>
          <w:noProof/>
          <w:sz w:val="24"/>
          <w:szCs w:val="24"/>
        </w:rPr>
        <w:t>CSI-</w:t>
      </w:r>
      <w:r w:rsidR="00663520">
        <w:rPr>
          <w:rFonts w:ascii="Arial" w:hAnsi="Arial" w:cs="Arial"/>
          <w:noProof/>
          <w:sz w:val="24"/>
          <w:szCs w:val="24"/>
        </w:rPr>
        <w:t>RS</w:t>
      </w:r>
      <w:r w:rsidR="002D6DCE">
        <w:rPr>
          <w:rFonts w:ascii="Arial" w:hAnsi="Arial" w:cs="Arial"/>
          <w:noProof/>
          <w:sz w:val="24"/>
          <w:szCs w:val="24"/>
        </w:rPr>
        <w:t xml:space="preserve"> based</w:t>
      </w:r>
      <w:r w:rsidR="009D6B25" w:rsidRPr="009D6B25">
        <w:rPr>
          <w:rFonts w:ascii="Arial" w:hAnsi="Arial" w:cs="Arial"/>
          <w:noProof/>
          <w:sz w:val="24"/>
          <w:szCs w:val="24"/>
        </w:rPr>
        <w:t xml:space="preserve"> IMR L1-SINR measurement</w:t>
      </w:r>
      <w:r w:rsidR="00B71D89">
        <w:rPr>
          <w:rFonts w:ascii="Arial" w:hAnsi="Arial" w:cs="Arial"/>
          <w:noProof/>
          <w:sz w:val="24"/>
          <w:szCs w:val="24"/>
        </w:rPr>
        <w:t xml:space="preserve"> in </w:t>
      </w:r>
      <w:r w:rsidR="00663520">
        <w:rPr>
          <w:rFonts w:ascii="Arial" w:hAnsi="Arial" w:cs="Arial"/>
          <w:noProof/>
          <w:sz w:val="24"/>
          <w:szCs w:val="24"/>
        </w:rPr>
        <w:t>NR SA</w:t>
      </w:r>
      <w:r w:rsidR="009D6B25">
        <w:rPr>
          <w:rFonts w:ascii="Arial" w:hAnsi="Arial" w:cs="Arial"/>
          <w:noProof/>
          <w:sz w:val="24"/>
          <w:szCs w:val="24"/>
        </w:rPr>
        <w:t xml:space="preserve"> </w:t>
      </w:r>
      <w:r w:rsidR="00B71D89">
        <w:rPr>
          <w:rFonts w:ascii="Arial" w:hAnsi="Arial" w:cs="Arial"/>
          <w:noProof/>
          <w:sz w:val="24"/>
          <w:szCs w:val="24"/>
        </w:rPr>
        <w:t>FR2</w:t>
      </w:r>
    </w:p>
    <w:p w14:paraId="796D43F3" w14:textId="52F532C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07205">
        <w:rPr>
          <w:rFonts w:ascii="Arial" w:hAnsi="Arial" w:cs="Arial"/>
          <w:bCs/>
          <w:sz w:val="24"/>
          <w:szCs w:val="24"/>
        </w:rPr>
        <w:t>Huawei, Hisilicon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3DAAB116"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E0D67" w:rsidRPr="00E34EB1">
        <w:rPr>
          <w:rFonts w:ascii="Arial" w:hAnsi="Arial" w:cs="Arial"/>
        </w:rPr>
        <w:t xml:space="preserve">CSI-RS based CMR and </w:t>
      </w:r>
      <w:r w:rsidR="002D6DCE">
        <w:rPr>
          <w:rFonts w:ascii="Arial" w:hAnsi="Arial" w:cs="Arial"/>
        </w:rPr>
        <w:t>CSI-</w:t>
      </w:r>
      <w:r w:rsidR="00663520">
        <w:rPr>
          <w:rFonts w:ascii="Arial" w:hAnsi="Arial" w:cs="Arial"/>
        </w:rPr>
        <w:t>RS</w:t>
      </w:r>
      <w:r w:rsidR="002D6DCE">
        <w:rPr>
          <w:rFonts w:ascii="Arial" w:hAnsi="Arial" w:cs="Arial"/>
        </w:rPr>
        <w:t xml:space="preserve"> based</w:t>
      </w:r>
      <w:r w:rsidR="000E0D67" w:rsidRPr="00E34EB1">
        <w:rPr>
          <w:rFonts w:ascii="Arial" w:hAnsi="Arial" w:cs="Arial"/>
        </w:rPr>
        <w:t xml:space="preserve"> IMR L1-SINR measurement</w:t>
      </w:r>
      <w:r w:rsidR="005B2FB6" w:rsidRPr="000E0D67">
        <w:rPr>
          <w:rFonts w:ascii="Arial" w:hAnsi="Arial" w:cs="Arial"/>
        </w:rPr>
        <w:t xml:space="preserve"> in </w:t>
      </w:r>
      <w:r w:rsidR="00663520">
        <w:rPr>
          <w:rFonts w:ascii="Arial" w:hAnsi="Arial" w:cs="Arial"/>
        </w:rPr>
        <w:t>NR SA</w:t>
      </w:r>
      <w:r w:rsidR="002D6DCE">
        <w:rPr>
          <w:rFonts w:ascii="Arial" w:hAnsi="Arial" w:cs="Arial"/>
        </w:rPr>
        <w:t xml:space="preserve"> </w:t>
      </w:r>
      <w:r w:rsidR="005B2FB6" w:rsidRPr="000E0D67">
        <w:rPr>
          <w:rFonts w:ascii="Arial" w:hAnsi="Arial" w:cs="Arial"/>
        </w:rPr>
        <w:t>FR2</w:t>
      </w:r>
      <w:r w:rsidR="005B2FB6" w:rsidRPr="00C64F10">
        <w:rPr>
          <w:rFonts w:ascii="Arial" w:hAnsi="Arial" w:cs="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9F2BBB5" w14:textId="41C94381" w:rsidR="00E07826" w:rsidRPr="001D1C6C" w:rsidRDefault="00A732C4" w:rsidP="009D6B25">
      <w:pPr>
        <w:keepNext/>
        <w:keepLines/>
        <w:numPr>
          <w:ilvl w:val="0"/>
          <w:numId w:val="32"/>
        </w:numPr>
        <w:spacing w:after="120"/>
        <w:rPr>
          <w:rFonts w:ascii="Arial" w:hAnsi="Arial"/>
        </w:rPr>
      </w:pPr>
      <w:r>
        <w:rPr>
          <w:rFonts w:ascii="Arial" w:hAnsi="Arial"/>
        </w:rPr>
        <w:t>7</w:t>
      </w:r>
      <w:r w:rsidR="00BB771F">
        <w:rPr>
          <w:rFonts w:ascii="Arial" w:hAnsi="Arial"/>
        </w:rPr>
        <w:t>.6.6</w:t>
      </w:r>
      <w:r w:rsidR="00991949">
        <w:rPr>
          <w:rFonts w:ascii="Arial" w:hAnsi="Arial"/>
        </w:rPr>
        <w:t>.</w:t>
      </w:r>
      <w:r w:rsidR="009D6B25">
        <w:rPr>
          <w:rFonts w:ascii="Arial" w:hAnsi="Arial"/>
        </w:rPr>
        <w:t>3</w:t>
      </w:r>
      <w:r w:rsidR="00991949">
        <w:rPr>
          <w:rFonts w:ascii="Arial" w:hAnsi="Arial"/>
        </w:rPr>
        <w:t xml:space="preserve"> </w:t>
      </w:r>
      <w:r>
        <w:rPr>
          <w:rFonts w:ascii="Arial" w:hAnsi="Arial"/>
        </w:rPr>
        <w:t>NR SA</w:t>
      </w:r>
      <w:r w:rsidR="009D6B25" w:rsidRPr="009D6B25">
        <w:rPr>
          <w:rFonts w:ascii="Arial" w:hAnsi="Arial"/>
        </w:rPr>
        <w:t xml:space="preserve"> FR2 CSI-RS based CMR and dedicated IMR L1-SINR measurement in DRX</w:t>
      </w:r>
      <w:r w:rsidR="00991949" w:rsidRPr="001D1C6C" w:rsidDel="00991949">
        <w:rPr>
          <w:rFonts w:ascii="Arial" w:hAnsi="Arial"/>
        </w:rPr>
        <w:t xml:space="preserve"> </w:t>
      </w:r>
      <w:r w:rsidR="000F3C2E">
        <w:rPr>
          <w:rFonts w:ascii="Arial" w:hAnsi="Arial"/>
        </w:rPr>
        <w:t>L1-SINR</w:t>
      </w:r>
      <w:r w:rsidR="005B2FB6">
        <w:rPr>
          <w:rFonts w:ascii="Arial" w:hAnsi="Arial"/>
        </w:rPr>
        <w:tab/>
      </w:r>
    </w:p>
    <w:p w14:paraId="3A801AAE" w14:textId="6240B7AC"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875BEC">
        <w:rPr>
          <w:rFonts w:ascii="Arial" w:hAnsi="Arial"/>
        </w:rPr>
        <w:t xml:space="preserve">, </w:t>
      </w:r>
      <w:r w:rsidR="00875BEC" w:rsidRPr="00875BEC">
        <w:rPr>
          <w:rFonts w:ascii="Arial" w:hAnsi="Arial"/>
        </w:rPr>
        <w:t>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277D9352"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334F3" w:rsidRPr="00BD11A1">
        <w:rPr>
          <w:rFonts w:ascii="Arial" w:hAnsi="Arial" w:cs="Arial"/>
        </w:rPr>
        <w:t>v</w:t>
      </w:r>
      <w:r w:rsidR="001334F3">
        <w:rPr>
          <w:rFonts w:ascii="Arial" w:eastAsia="宋体" w:hAnsi="Arial" w:cs="Arial"/>
          <w:lang w:eastAsia="zh-CN"/>
        </w:rPr>
        <w:t>17</w:t>
      </w:r>
      <w:r w:rsidR="00F4109A" w:rsidRPr="00050B49">
        <w:rPr>
          <w:rFonts w:ascii="Arial" w:eastAsia="宋体" w:hAnsi="Arial" w:cs="Arial"/>
          <w:lang w:eastAsia="zh-CN"/>
        </w:rPr>
        <w:t>.</w:t>
      </w:r>
      <w:r w:rsidR="001334F3">
        <w:rPr>
          <w:rFonts w:ascii="Arial" w:hAnsi="Arial" w:cs="Arial"/>
        </w:rPr>
        <w:t>5</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0AEC8A6E" w14:textId="77777777" w:rsidR="004E116A" w:rsidRPr="00C31835" w:rsidRDefault="004E116A" w:rsidP="000F6F4F">
      <w:pPr>
        <w:rPr>
          <w:rFonts w:ascii="Arial" w:hAnsi="Arial" w:cs="Arial"/>
        </w:rPr>
      </w:pPr>
    </w:p>
    <w:p w14:paraId="2F876478"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4FEF814" w14:textId="72C74CC7" w:rsidR="00A732C4" w:rsidRPr="00E34EB1" w:rsidRDefault="009B04FA" w:rsidP="00A732C4">
      <w:pPr>
        <w:pStyle w:val="4"/>
        <w:rPr>
          <w:snapToGrid w:val="0"/>
          <w:shd w:val="pct15" w:color="auto" w:fill="FFFFFF"/>
        </w:rPr>
      </w:pPr>
      <w:r>
        <w:rPr>
          <w:rFonts w:cs="v4.2.0"/>
          <w:noProof/>
          <w:shd w:val="pct15" w:color="auto" w:fill="FFFFFF"/>
        </w:rPr>
        <w:t>A</w:t>
      </w:r>
      <w:r w:rsidR="00A732C4" w:rsidRPr="00E34EB1">
        <w:rPr>
          <w:snapToGrid w:val="0"/>
          <w:shd w:val="pct15" w:color="auto" w:fill="FFFFFF"/>
        </w:rPr>
        <w:t>.7.6.6.</w:t>
      </w:r>
      <w:r w:rsidR="00A732C4" w:rsidRPr="00E34EB1">
        <w:rPr>
          <w:snapToGrid w:val="0"/>
          <w:shd w:val="pct15" w:color="auto" w:fill="FFFFFF"/>
          <w:lang w:eastAsia="zh-CN"/>
        </w:rPr>
        <w:t>3</w:t>
      </w:r>
      <w:r w:rsidR="00A732C4" w:rsidRPr="00E34EB1">
        <w:rPr>
          <w:snapToGrid w:val="0"/>
          <w:shd w:val="pct15" w:color="auto" w:fill="FFFFFF"/>
        </w:rPr>
        <w:tab/>
        <w:t xml:space="preserve">L1-SINR measurement </w:t>
      </w:r>
      <w:r w:rsidR="00A732C4" w:rsidRPr="00E34EB1">
        <w:rPr>
          <w:snapToGrid w:val="0"/>
          <w:shd w:val="pct15" w:color="auto" w:fill="FFFFFF"/>
          <w:lang w:eastAsia="zh-CN"/>
        </w:rPr>
        <w:t xml:space="preserve">with </w:t>
      </w:r>
      <w:r w:rsidR="00A732C4" w:rsidRPr="00E34EB1">
        <w:rPr>
          <w:snapToGrid w:val="0"/>
          <w:shd w:val="pct15" w:color="auto" w:fill="FFFFFF"/>
        </w:rPr>
        <w:t>CSI-RS based CMR and dedicated IMR configured when DRX is used</w:t>
      </w:r>
    </w:p>
    <w:p w14:paraId="74801DC2" w14:textId="77777777" w:rsidR="00A732C4" w:rsidRPr="00E34EB1" w:rsidRDefault="00A732C4" w:rsidP="00A732C4">
      <w:pPr>
        <w:pStyle w:val="5"/>
        <w:rPr>
          <w:shd w:val="pct15" w:color="auto" w:fill="FFFFFF"/>
        </w:rPr>
      </w:pPr>
      <w:r w:rsidRPr="00E34EB1">
        <w:rPr>
          <w:shd w:val="pct15" w:color="auto" w:fill="FFFFFF"/>
        </w:rPr>
        <w:t>A.7.6.6.3.1</w:t>
      </w:r>
      <w:r w:rsidRPr="00E34EB1">
        <w:rPr>
          <w:shd w:val="pct15" w:color="auto" w:fill="FFFFFF"/>
        </w:rPr>
        <w:tab/>
        <w:t>Test Purpose and Environment</w:t>
      </w:r>
    </w:p>
    <w:p w14:paraId="72029D79" w14:textId="77777777" w:rsidR="00A732C4" w:rsidRPr="00E34EB1" w:rsidRDefault="00A732C4" w:rsidP="00A732C4">
      <w:pPr>
        <w:rPr>
          <w:shd w:val="pct15" w:color="auto" w:fill="FFFFFF"/>
        </w:rPr>
      </w:pPr>
      <w:r w:rsidRPr="00E34EB1">
        <w:rPr>
          <w:rFonts w:cs="v4.2.0"/>
          <w:shd w:val="pct15" w:color="auto" w:fill="FFFFFF"/>
        </w:rPr>
        <w:t xml:space="preserve">The purpose of this test is to verify that the UE makes correct reporting of L1-SINR measurement. This test will partly verify the L1-SINR measurement requirements with CSI-RS based CMR and dedicated IMR cofigured in clause 9.8.4.3, with </w:t>
      </w:r>
      <w:r w:rsidRPr="00E34EB1">
        <w:rPr>
          <w:shd w:val="pct15" w:color="auto" w:fill="FFFFFF"/>
        </w:rPr>
        <w:t>the testing configurations for NR cells in Table A.7.6.6.3.1-1.</w:t>
      </w:r>
    </w:p>
    <w:p w14:paraId="696030DA" w14:textId="77777777" w:rsidR="00A732C4" w:rsidRPr="00E34EB1" w:rsidRDefault="00A732C4" w:rsidP="00A732C4">
      <w:pPr>
        <w:pStyle w:val="TH"/>
        <w:rPr>
          <w:shd w:val="pct15" w:color="auto" w:fill="FFFFFF"/>
        </w:rPr>
      </w:pPr>
      <w:r w:rsidRPr="00E34EB1">
        <w:rPr>
          <w:shd w:val="pct15" w:color="auto" w:fill="FFFFFF"/>
        </w:rPr>
        <w:t>Table A.7.6.6.3.1-1: Applicable NR configurations for FR2 L1-SINR test with CMR and dedicated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732C4" w:rsidRPr="00A732C4" w14:paraId="6E7F54B3" w14:textId="77777777" w:rsidTr="00A732C4">
        <w:tc>
          <w:tcPr>
            <w:tcW w:w="2331" w:type="dxa"/>
            <w:shd w:val="clear" w:color="auto" w:fill="auto"/>
          </w:tcPr>
          <w:p w14:paraId="2A3F0BD0" w14:textId="77777777" w:rsidR="00A732C4" w:rsidRPr="00E34EB1" w:rsidRDefault="00A732C4" w:rsidP="00A732C4">
            <w:pPr>
              <w:pStyle w:val="TAH"/>
              <w:rPr>
                <w:shd w:val="pct15" w:color="auto" w:fill="FFFFFF"/>
              </w:rPr>
            </w:pPr>
            <w:r w:rsidRPr="00E34EB1">
              <w:rPr>
                <w:shd w:val="pct15" w:color="auto" w:fill="FFFFFF"/>
              </w:rPr>
              <w:t>Config</w:t>
            </w:r>
          </w:p>
        </w:tc>
        <w:tc>
          <w:tcPr>
            <w:tcW w:w="7298" w:type="dxa"/>
            <w:shd w:val="clear" w:color="auto" w:fill="auto"/>
          </w:tcPr>
          <w:p w14:paraId="4FB504A0" w14:textId="77777777" w:rsidR="00A732C4" w:rsidRPr="00E34EB1" w:rsidRDefault="00A732C4" w:rsidP="00A732C4">
            <w:pPr>
              <w:pStyle w:val="TAH"/>
              <w:rPr>
                <w:shd w:val="pct15" w:color="auto" w:fill="FFFFFF"/>
              </w:rPr>
            </w:pPr>
            <w:r w:rsidRPr="00E34EB1">
              <w:rPr>
                <w:shd w:val="pct15" w:color="auto" w:fill="FFFFFF"/>
              </w:rPr>
              <w:t>Description</w:t>
            </w:r>
          </w:p>
        </w:tc>
      </w:tr>
      <w:tr w:rsidR="00A732C4" w:rsidRPr="00A732C4" w14:paraId="0424DDE6" w14:textId="77777777" w:rsidTr="00A732C4">
        <w:tc>
          <w:tcPr>
            <w:tcW w:w="2376" w:type="dxa"/>
            <w:shd w:val="clear" w:color="auto" w:fill="auto"/>
          </w:tcPr>
          <w:p w14:paraId="25E14A6B" w14:textId="77777777" w:rsidR="00A732C4" w:rsidRPr="00DC6E6A" w:rsidRDefault="00A732C4" w:rsidP="00A732C4">
            <w:pPr>
              <w:pStyle w:val="TAL"/>
              <w:rPr>
                <w:shd w:val="pct15" w:color="auto" w:fill="FFFFFF"/>
              </w:rPr>
            </w:pPr>
            <w:r w:rsidRPr="00DC6E6A">
              <w:rPr>
                <w:shd w:val="pct15" w:color="auto" w:fill="FFFFFF"/>
              </w:rPr>
              <w:t>1</w:t>
            </w:r>
          </w:p>
        </w:tc>
        <w:tc>
          <w:tcPr>
            <w:tcW w:w="7479" w:type="dxa"/>
            <w:shd w:val="clear" w:color="auto" w:fill="auto"/>
          </w:tcPr>
          <w:p w14:paraId="4EF0BA38" w14:textId="77777777" w:rsidR="00A732C4" w:rsidRPr="00DC6E6A" w:rsidRDefault="00A732C4" w:rsidP="00A732C4">
            <w:pPr>
              <w:pStyle w:val="TAL"/>
              <w:rPr>
                <w:shd w:val="pct15" w:color="auto" w:fill="FFFFFF"/>
              </w:rPr>
            </w:pPr>
            <w:r w:rsidRPr="00DC6E6A">
              <w:rPr>
                <w:shd w:val="pct15" w:color="auto" w:fill="FFFFFF"/>
              </w:rPr>
              <w:t>LTE FDD, NR 120 kHz CSI-RS SCS, 100 MHz bandwidth, TDD duplex mode</w:t>
            </w:r>
          </w:p>
        </w:tc>
      </w:tr>
      <w:tr w:rsidR="00A732C4" w:rsidRPr="00A732C4" w14:paraId="56D566C4" w14:textId="77777777" w:rsidTr="00A732C4">
        <w:tc>
          <w:tcPr>
            <w:tcW w:w="9855" w:type="dxa"/>
            <w:gridSpan w:val="2"/>
            <w:shd w:val="clear" w:color="auto" w:fill="auto"/>
          </w:tcPr>
          <w:p w14:paraId="15617515" w14:textId="77777777" w:rsidR="00A732C4" w:rsidRPr="00DC6E6A" w:rsidRDefault="00A732C4" w:rsidP="00A732C4">
            <w:pPr>
              <w:pStyle w:val="TAN"/>
              <w:rPr>
                <w:shd w:val="pct15" w:color="auto" w:fill="FFFFFF"/>
              </w:rPr>
            </w:pPr>
            <w:r w:rsidRPr="00DC6E6A">
              <w:rPr>
                <w:shd w:val="pct15" w:color="auto" w:fill="FFFFFF"/>
              </w:rPr>
              <w:t>Note:</w:t>
            </w:r>
            <w:r w:rsidRPr="00DC6E6A">
              <w:rPr>
                <w:shd w:val="pct15" w:color="auto" w:fill="FFFFFF"/>
              </w:rPr>
              <w:tab/>
              <w:t>The UE is only required to be tested in one of the supported test configurations</w:t>
            </w:r>
          </w:p>
        </w:tc>
      </w:tr>
    </w:tbl>
    <w:p w14:paraId="53D459A0" w14:textId="77777777" w:rsidR="00A732C4" w:rsidRPr="00DC6E6A" w:rsidRDefault="00A732C4" w:rsidP="00A732C4">
      <w:pPr>
        <w:rPr>
          <w:rFonts w:cs="v4.2.0"/>
          <w:shd w:val="pct15" w:color="auto" w:fill="FFFFFF"/>
        </w:rPr>
      </w:pPr>
    </w:p>
    <w:p w14:paraId="147F2299" w14:textId="77777777" w:rsidR="00A732C4" w:rsidRPr="00DC6E6A" w:rsidRDefault="00A732C4" w:rsidP="00A732C4">
      <w:pPr>
        <w:pStyle w:val="5"/>
        <w:rPr>
          <w:shd w:val="pct15" w:color="auto" w:fill="FFFFFF"/>
        </w:rPr>
      </w:pPr>
      <w:r w:rsidRPr="00DC6E6A">
        <w:rPr>
          <w:shd w:val="pct15" w:color="auto" w:fill="FFFFFF"/>
        </w:rPr>
        <w:t>A.7.6.6.3.2</w:t>
      </w:r>
      <w:r w:rsidRPr="00DC6E6A">
        <w:rPr>
          <w:shd w:val="pct15" w:color="auto" w:fill="FFFFFF"/>
        </w:rPr>
        <w:tab/>
        <w:t>Test parameters</w:t>
      </w:r>
    </w:p>
    <w:p w14:paraId="6C5F0865" w14:textId="77777777" w:rsidR="00A732C4" w:rsidRPr="00DC6E6A" w:rsidRDefault="00A732C4" w:rsidP="00A732C4">
      <w:pPr>
        <w:rPr>
          <w:shd w:val="pct15" w:color="auto" w:fill="FFFFFF"/>
        </w:rPr>
      </w:pPr>
      <w:r w:rsidRPr="00DC6E6A">
        <w:rPr>
          <w:rFonts w:cs="v4.2.0"/>
          <w:shd w:val="pct15" w:color="auto" w:fill="FFFFFF"/>
        </w:rPr>
        <w:t>There is one cells in the test, the FR2 PCell (Cell 1)</w:t>
      </w:r>
      <w:r w:rsidRPr="00DC6E6A">
        <w:rPr>
          <w:shd w:val="pct15" w:color="auto" w:fill="FFFFFF"/>
        </w:rPr>
        <w:t xml:space="preserve">. The test parameters for the Cell 1 are given in Table A.7.6.6.3.2-1 and Table A.7.6.6.3.2-2 below. </w:t>
      </w:r>
    </w:p>
    <w:p w14:paraId="14D1E91B" w14:textId="77777777" w:rsidR="00A732C4" w:rsidRPr="00DC6E6A" w:rsidRDefault="00A732C4" w:rsidP="00A732C4">
      <w:pPr>
        <w:rPr>
          <w:rFonts w:cs="v4.2.0"/>
          <w:shd w:val="pct15" w:color="auto" w:fill="FFFFFF"/>
        </w:rPr>
      </w:pPr>
      <w:r w:rsidRPr="00DC6E6A">
        <w:rPr>
          <w:rFonts w:cs="v4.2.0"/>
          <w:shd w:val="pct15" w:color="auto" w:fill="FFFFFF"/>
        </w:rPr>
        <w:t xml:space="preserve">In CSI measurement configuration, UE is indicated to perform L1-SINR measurement on the configured CSI-RS as CMR and an associated CSI-RS as IMR, and report aperiodically. The test consists of a single time period T1, during which the UE is triggered via DCI to report L1-SINR on aperiodic CSI-RS resources and the associated IMR. </w:t>
      </w:r>
      <w:r w:rsidRPr="00DC6E6A">
        <w:rPr>
          <w:rFonts w:cs="v4.2.0"/>
          <w:shd w:val="pct15" w:color="auto" w:fill="FFFFFF"/>
        </w:rPr>
        <w:lastRenderedPageBreak/>
        <w:t xml:space="preserve">UE is also configured to measure L1-SINR based on SSB. After 1440ms from the beginning of the test, </w:t>
      </w:r>
      <w:r w:rsidRPr="00DC6E6A">
        <w:rPr>
          <w:shd w:val="pct15" w:color="auto" w:fill="FFFFFF"/>
        </w:rPr>
        <w:t>the DCI trigger comes in slot 8 of a frame and UE provides the report back based on the reporting configuration as defined in Table A.7.6.6.3.2-1.</w:t>
      </w:r>
    </w:p>
    <w:p w14:paraId="53E85F30" w14:textId="77777777" w:rsidR="00A732C4" w:rsidRPr="00DC6E6A" w:rsidRDefault="00A732C4" w:rsidP="00A732C4">
      <w:pPr>
        <w:rPr>
          <w:shd w:val="pct15" w:color="auto" w:fill="FFFFFF"/>
        </w:rPr>
      </w:pPr>
      <w:r w:rsidRPr="00DC6E6A">
        <w:rPr>
          <w:shd w:val="pct15" w:color="auto" w:fill="FFFFFF"/>
        </w:rPr>
        <w:t>There is no measurement gap configured in the test. Before the test, UE is configured to perform RLM and BFD based on the SSBs</w:t>
      </w:r>
      <w:r w:rsidRPr="00DC6E6A">
        <w:rPr>
          <w:shd w:val="pct15" w:color="auto" w:fill="FFFFFF"/>
          <w:lang w:eastAsia="zh-CN"/>
        </w:rPr>
        <w:t xml:space="preserve">, and </w:t>
      </w:r>
      <w:r w:rsidRPr="00DC6E6A">
        <w:rPr>
          <w:shd w:val="pct15" w:color="auto" w:fill="FFFFFF"/>
        </w:rPr>
        <w:t xml:space="preserve">UE is configured to perform L1-SINR measurement based on the CSI-RS as CMR and the </w:t>
      </w:r>
      <w:r w:rsidRPr="00DC6E6A">
        <w:rPr>
          <w:rFonts w:cs="v4.2.0"/>
          <w:shd w:val="pct15" w:color="auto" w:fill="FFFFFF"/>
        </w:rPr>
        <w:t>CSI-RS as IMR</w:t>
      </w:r>
      <w:r w:rsidRPr="00DC6E6A">
        <w:rPr>
          <w:shd w:val="pct15" w:color="auto" w:fill="FFFFFF"/>
        </w:rPr>
        <w:t>.</w:t>
      </w:r>
    </w:p>
    <w:p w14:paraId="14989EFD" w14:textId="77777777" w:rsidR="00A732C4" w:rsidRPr="00DC6E6A" w:rsidRDefault="00A732C4" w:rsidP="00A732C4">
      <w:pPr>
        <w:pStyle w:val="TH"/>
        <w:rPr>
          <w:shd w:val="pct15" w:color="auto" w:fill="FFFFFF"/>
        </w:rPr>
      </w:pPr>
      <w:r w:rsidRPr="00DC6E6A">
        <w:rPr>
          <w:shd w:val="pct15" w:color="auto" w:fill="FFFFFF"/>
        </w:rPr>
        <w:lastRenderedPageBreak/>
        <w:t>Table A.7.6.6.3.2-1: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A732C4" w:rsidRPr="00A732C4" w14:paraId="436A18DF"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180EA0" w14:textId="77777777" w:rsidR="00A732C4" w:rsidRPr="00DC6E6A" w:rsidRDefault="00A732C4" w:rsidP="00A732C4">
            <w:pPr>
              <w:pStyle w:val="TAH"/>
              <w:rPr>
                <w:shd w:val="pct15" w:color="auto" w:fill="FFFFFF"/>
                <w:lang w:val="en-US"/>
              </w:rPr>
            </w:pPr>
            <w:r w:rsidRPr="00DC6E6A">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BF5EB3D" w14:textId="77777777" w:rsidR="00A732C4" w:rsidRPr="00DC6E6A" w:rsidRDefault="00A732C4" w:rsidP="00A732C4">
            <w:pPr>
              <w:pStyle w:val="TAH"/>
              <w:rPr>
                <w:shd w:val="pct15" w:color="auto" w:fill="FFFFFF"/>
                <w:lang w:val="en-US"/>
              </w:rPr>
            </w:pPr>
            <w:r w:rsidRPr="00DC6E6A">
              <w:rPr>
                <w:shd w:val="pct15" w:color="auto" w:fill="FFFFFF"/>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E5834" w14:textId="77777777" w:rsidR="00A732C4" w:rsidRPr="00DC6E6A" w:rsidRDefault="00A732C4" w:rsidP="00A732C4">
            <w:pPr>
              <w:pStyle w:val="TAH"/>
              <w:rPr>
                <w:shd w:val="pct15" w:color="auto" w:fill="FFFFFF"/>
                <w:lang w:val="en-US"/>
              </w:rPr>
            </w:pPr>
            <w:r w:rsidRPr="00DC6E6A">
              <w:rPr>
                <w:shd w:val="pct15" w:color="auto" w:fill="FFFFFF"/>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C9AA2F3" w14:textId="77777777" w:rsidR="00A732C4" w:rsidRPr="00DC6E6A" w:rsidRDefault="00A732C4" w:rsidP="00A732C4">
            <w:pPr>
              <w:pStyle w:val="TAH"/>
              <w:rPr>
                <w:shd w:val="pct15" w:color="auto" w:fill="FFFFFF"/>
                <w:lang w:val="en-US"/>
              </w:rPr>
            </w:pPr>
            <w:r w:rsidRPr="00DC6E6A">
              <w:rPr>
                <w:shd w:val="pct15" w:color="auto" w:fill="FFFFFF"/>
                <w:lang w:val="en-US"/>
              </w:rPr>
              <w:t>Value</w:t>
            </w:r>
          </w:p>
        </w:tc>
      </w:tr>
      <w:tr w:rsidR="00A732C4" w:rsidRPr="00A732C4" w14:paraId="7F259353"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48FF9F" w14:textId="77777777" w:rsidR="00A732C4" w:rsidRPr="00DC6E6A" w:rsidRDefault="00A732C4" w:rsidP="00A732C4">
            <w:pPr>
              <w:keepNext/>
              <w:keepLines/>
              <w:spacing w:after="0"/>
              <w:rPr>
                <w:rFonts w:ascii="Arial" w:hAnsi="Arial" w:cs="Arial"/>
                <w:sz w:val="18"/>
                <w:shd w:val="pct15" w:color="auto" w:fill="FFFFFF"/>
                <w:lang w:val="it-IT"/>
              </w:rPr>
            </w:pPr>
            <w:r w:rsidRPr="00DC6E6A">
              <w:rPr>
                <w:rFonts w:ascii="Arial" w:hAnsi="Arial" w:cs="Arial"/>
                <w:sz w:val="18"/>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3836416" w14:textId="77777777" w:rsidR="00A732C4" w:rsidRPr="00DC6E6A" w:rsidRDefault="00A732C4" w:rsidP="00A732C4">
            <w:pPr>
              <w:pStyle w:val="TAC"/>
              <w:rPr>
                <w:shd w:val="pct15" w:color="auto" w:fill="FFFFFF"/>
                <w:lang w:val="it-IT"/>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2A353FE" w14:textId="77777777" w:rsidR="00A732C4" w:rsidRPr="00DC6E6A" w:rsidRDefault="00A732C4" w:rsidP="00A732C4">
            <w:pPr>
              <w:pStyle w:val="TAC"/>
              <w:rPr>
                <w:shd w:val="pct15" w:color="auto" w:fill="FFFFFF"/>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EDA135D" w14:textId="77777777" w:rsidR="00A732C4" w:rsidRPr="00DC6E6A" w:rsidRDefault="00A732C4" w:rsidP="00A732C4">
            <w:pPr>
              <w:pStyle w:val="TAC"/>
              <w:rPr>
                <w:shd w:val="pct15" w:color="auto" w:fill="FFFFFF"/>
                <w:lang w:val="en-US"/>
              </w:rPr>
            </w:pPr>
            <w:r w:rsidRPr="00DC6E6A">
              <w:rPr>
                <w:shd w:val="pct15" w:color="auto" w:fill="FFFFFF"/>
                <w:lang w:val="en-US"/>
              </w:rPr>
              <w:t>freq1</w:t>
            </w:r>
          </w:p>
        </w:tc>
      </w:tr>
      <w:tr w:rsidR="00A732C4" w:rsidRPr="00A732C4" w14:paraId="5CD7D8A7" w14:textId="77777777" w:rsidTr="00A732C4">
        <w:trPr>
          <w:trHeight w:val="279"/>
          <w:jc w:val="center"/>
        </w:trPr>
        <w:tc>
          <w:tcPr>
            <w:tcW w:w="2733" w:type="dxa"/>
            <w:tcBorders>
              <w:top w:val="single" w:sz="4" w:space="0" w:color="auto"/>
              <w:left w:val="single" w:sz="4" w:space="0" w:color="auto"/>
              <w:right w:val="single" w:sz="4" w:space="0" w:color="auto"/>
            </w:tcBorders>
            <w:vAlign w:val="center"/>
          </w:tcPr>
          <w:p w14:paraId="5F91CE5D" w14:textId="77777777" w:rsidR="00A732C4" w:rsidRPr="00DC6E6A" w:rsidRDefault="00A732C4" w:rsidP="00A732C4">
            <w:pPr>
              <w:pStyle w:val="TAL"/>
              <w:rPr>
                <w:shd w:val="pct15" w:color="auto" w:fill="FFFFFF"/>
                <w:lang w:val="it-IT"/>
              </w:rPr>
            </w:pPr>
            <w:r w:rsidRPr="00DC6E6A">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14:paraId="77A69F52" w14:textId="77777777" w:rsidR="00A732C4" w:rsidRPr="00DC6E6A" w:rsidRDefault="00A732C4" w:rsidP="00A732C4">
            <w:pPr>
              <w:pStyle w:val="TAC"/>
              <w:rPr>
                <w:shd w:val="pct15" w:color="auto" w:fill="FFFFFF"/>
                <w:lang w:val="it-IT"/>
              </w:rPr>
            </w:pPr>
            <w:r w:rsidRPr="00DC6E6A">
              <w:rPr>
                <w:shd w:val="pct15" w:color="auto" w:fill="FFFFFF"/>
                <w:lang w:val="it-IT"/>
              </w:rPr>
              <w:t>1</w:t>
            </w:r>
          </w:p>
        </w:tc>
        <w:tc>
          <w:tcPr>
            <w:tcW w:w="960" w:type="dxa"/>
            <w:tcBorders>
              <w:top w:val="single" w:sz="4" w:space="0" w:color="auto"/>
              <w:left w:val="single" w:sz="4" w:space="0" w:color="auto"/>
              <w:right w:val="single" w:sz="4" w:space="0" w:color="auto"/>
            </w:tcBorders>
            <w:vAlign w:val="center"/>
          </w:tcPr>
          <w:p w14:paraId="4E3B0F50" w14:textId="77777777" w:rsidR="00A732C4" w:rsidRPr="00DC6E6A" w:rsidRDefault="00A732C4" w:rsidP="00A732C4">
            <w:pPr>
              <w:pStyle w:val="TAC"/>
              <w:rPr>
                <w:shd w:val="pct15" w:color="auto" w:fill="FFFFFF"/>
                <w:lang w:val="it-IT"/>
              </w:rPr>
            </w:pPr>
          </w:p>
        </w:tc>
        <w:tc>
          <w:tcPr>
            <w:tcW w:w="2095" w:type="dxa"/>
            <w:tcBorders>
              <w:top w:val="single" w:sz="4" w:space="0" w:color="auto"/>
              <w:left w:val="single" w:sz="4" w:space="0" w:color="auto"/>
              <w:right w:val="single" w:sz="4" w:space="0" w:color="auto"/>
            </w:tcBorders>
            <w:vAlign w:val="center"/>
          </w:tcPr>
          <w:p w14:paraId="4AC75A16" w14:textId="77777777" w:rsidR="00A732C4" w:rsidRPr="00DC6E6A" w:rsidRDefault="00A732C4" w:rsidP="00A732C4">
            <w:pPr>
              <w:pStyle w:val="TAC"/>
              <w:rPr>
                <w:shd w:val="pct15" w:color="auto" w:fill="FFFFFF"/>
                <w:lang w:val="en-US"/>
              </w:rPr>
            </w:pPr>
            <w:r w:rsidRPr="00DC6E6A">
              <w:rPr>
                <w:shd w:val="pct15" w:color="auto" w:fill="FFFFFF"/>
                <w:lang w:val="en-US"/>
              </w:rPr>
              <w:t>TDD</w:t>
            </w:r>
          </w:p>
        </w:tc>
      </w:tr>
      <w:tr w:rsidR="00A732C4" w:rsidRPr="00A732C4" w14:paraId="37DA112B" w14:textId="77777777" w:rsidTr="00A732C4">
        <w:trPr>
          <w:trHeight w:val="284"/>
          <w:jc w:val="center"/>
        </w:trPr>
        <w:tc>
          <w:tcPr>
            <w:tcW w:w="2733" w:type="dxa"/>
            <w:tcBorders>
              <w:left w:val="single" w:sz="4" w:space="0" w:color="auto"/>
              <w:right w:val="single" w:sz="4" w:space="0" w:color="auto"/>
            </w:tcBorders>
            <w:vAlign w:val="center"/>
          </w:tcPr>
          <w:p w14:paraId="5F9F76A0" w14:textId="77777777" w:rsidR="00A732C4" w:rsidRPr="00DC6E6A" w:rsidRDefault="00A732C4" w:rsidP="00A732C4">
            <w:pPr>
              <w:pStyle w:val="TAL"/>
              <w:rPr>
                <w:shd w:val="pct15" w:color="auto" w:fill="FFFFFF"/>
                <w:lang w:val="it-IT"/>
              </w:rPr>
            </w:pPr>
            <w:r w:rsidRPr="00DC6E6A">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14:paraId="0396D0EA" w14:textId="77777777" w:rsidR="00A732C4" w:rsidRPr="00DC6E6A" w:rsidRDefault="00A732C4" w:rsidP="00A732C4">
            <w:pPr>
              <w:pStyle w:val="TAC"/>
              <w:rPr>
                <w:shd w:val="pct15" w:color="auto" w:fill="FFFFFF"/>
                <w:lang w:val="it-IT"/>
              </w:rPr>
            </w:pPr>
            <w:r w:rsidRPr="00DC6E6A">
              <w:rPr>
                <w:shd w:val="pct15" w:color="auto" w:fill="FFFFFF"/>
                <w:lang w:val="it-IT"/>
              </w:rPr>
              <w:t>1</w:t>
            </w:r>
          </w:p>
        </w:tc>
        <w:tc>
          <w:tcPr>
            <w:tcW w:w="960" w:type="dxa"/>
            <w:tcBorders>
              <w:left w:val="single" w:sz="4" w:space="0" w:color="auto"/>
              <w:right w:val="single" w:sz="4" w:space="0" w:color="auto"/>
            </w:tcBorders>
            <w:vAlign w:val="center"/>
          </w:tcPr>
          <w:p w14:paraId="4BD94CFE" w14:textId="77777777" w:rsidR="00A732C4" w:rsidRPr="00DC6E6A" w:rsidRDefault="00A732C4" w:rsidP="00A732C4">
            <w:pPr>
              <w:pStyle w:val="TAC"/>
              <w:rPr>
                <w:shd w:val="pct15" w:color="auto" w:fill="FFFFFF"/>
                <w:lang w:val="it-IT"/>
              </w:rPr>
            </w:pPr>
          </w:p>
        </w:tc>
        <w:tc>
          <w:tcPr>
            <w:tcW w:w="2095" w:type="dxa"/>
            <w:tcBorders>
              <w:left w:val="single" w:sz="4" w:space="0" w:color="auto"/>
              <w:right w:val="single" w:sz="4" w:space="0" w:color="auto"/>
            </w:tcBorders>
            <w:vAlign w:val="center"/>
          </w:tcPr>
          <w:p w14:paraId="6A6B77A6" w14:textId="77777777" w:rsidR="00A732C4" w:rsidRPr="00DC6E6A" w:rsidRDefault="00A732C4" w:rsidP="00A732C4">
            <w:pPr>
              <w:pStyle w:val="TAC"/>
              <w:rPr>
                <w:shd w:val="pct15" w:color="auto" w:fill="FFFFFF"/>
                <w:lang w:val="en-US"/>
              </w:rPr>
            </w:pPr>
            <w:r w:rsidRPr="00DC6E6A">
              <w:rPr>
                <w:shd w:val="pct15" w:color="auto" w:fill="FFFFFF"/>
                <w:lang w:val="en-US"/>
              </w:rPr>
              <w:t>TDDConf.3.1</w:t>
            </w:r>
          </w:p>
        </w:tc>
      </w:tr>
      <w:tr w:rsidR="00A732C4" w:rsidRPr="00A732C4" w14:paraId="6BB6D344" w14:textId="77777777" w:rsidTr="00A732C4">
        <w:trPr>
          <w:trHeight w:val="273"/>
          <w:jc w:val="center"/>
        </w:trPr>
        <w:tc>
          <w:tcPr>
            <w:tcW w:w="2733" w:type="dxa"/>
            <w:tcBorders>
              <w:top w:val="single" w:sz="4" w:space="0" w:color="auto"/>
              <w:left w:val="single" w:sz="4" w:space="0" w:color="auto"/>
              <w:right w:val="single" w:sz="4" w:space="0" w:color="auto"/>
            </w:tcBorders>
            <w:vAlign w:val="center"/>
          </w:tcPr>
          <w:p w14:paraId="43D16DBF" w14:textId="77777777" w:rsidR="00A732C4" w:rsidRPr="00DC6E6A" w:rsidRDefault="00A732C4" w:rsidP="00A732C4">
            <w:pPr>
              <w:pStyle w:val="TAL"/>
              <w:rPr>
                <w:shd w:val="pct15" w:color="auto" w:fill="FFFFFF"/>
                <w:vertAlign w:val="subscript"/>
                <w:lang w:val="en-US"/>
              </w:rPr>
            </w:pPr>
            <w:r w:rsidRPr="00DC6E6A">
              <w:rPr>
                <w:shd w:val="pct15" w:color="auto" w:fill="FFFFFF"/>
                <w:lang w:val="en-US"/>
              </w:rPr>
              <w:t>BW</w:t>
            </w:r>
            <w:r w:rsidRPr="00DC6E6A">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46C0B08" w14:textId="77777777" w:rsidR="00A732C4" w:rsidRPr="00DC6E6A" w:rsidRDefault="00A732C4" w:rsidP="00A732C4">
            <w:pPr>
              <w:pStyle w:val="TAC"/>
              <w:rPr>
                <w:shd w:val="pct15" w:color="auto" w:fill="FFFFFF"/>
                <w:lang w:val="en-US"/>
              </w:rPr>
            </w:pPr>
            <w:r w:rsidRPr="00DC6E6A">
              <w:rPr>
                <w:shd w:val="pct15" w:color="auto" w:fill="FFFFFF"/>
                <w:lang w:val="it-IT"/>
              </w:rPr>
              <w:t>1</w:t>
            </w:r>
          </w:p>
        </w:tc>
        <w:tc>
          <w:tcPr>
            <w:tcW w:w="960" w:type="dxa"/>
            <w:tcBorders>
              <w:top w:val="single" w:sz="4" w:space="0" w:color="auto"/>
              <w:left w:val="single" w:sz="4" w:space="0" w:color="auto"/>
              <w:right w:val="single" w:sz="4" w:space="0" w:color="auto"/>
            </w:tcBorders>
            <w:vAlign w:val="center"/>
          </w:tcPr>
          <w:p w14:paraId="4FF01928" w14:textId="77777777" w:rsidR="00A732C4" w:rsidRPr="00DC6E6A" w:rsidRDefault="00A732C4" w:rsidP="00A732C4">
            <w:pPr>
              <w:pStyle w:val="TAC"/>
              <w:rPr>
                <w:shd w:val="pct15" w:color="auto" w:fill="FFFFFF"/>
                <w:lang w:val="en-US"/>
              </w:rPr>
            </w:pPr>
            <w:r w:rsidRPr="00DC6E6A">
              <w:rPr>
                <w:shd w:val="pct15" w:color="auto" w:fill="FFFFFF"/>
                <w:lang w:val="en-US"/>
              </w:rPr>
              <w:t>MHz</w:t>
            </w:r>
          </w:p>
        </w:tc>
        <w:tc>
          <w:tcPr>
            <w:tcW w:w="2095" w:type="dxa"/>
            <w:tcBorders>
              <w:top w:val="single" w:sz="4" w:space="0" w:color="auto"/>
              <w:left w:val="single" w:sz="4" w:space="0" w:color="auto"/>
              <w:right w:val="single" w:sz="4" w:space="0" w:color="auto"/>
            </w:tcBorders>
            <w:vAlign w:val="center"/>
          </w:tcPr>
          <w:p w14:paraId="4901F8E9" w14:textId="77777777" w:rsidR="00A732C4" w:rsidRPr="00DC6E6A" w:rsidRDefault="00A732C4" w:rsidP="00A732C4">
            <w:pPr>
              <w:pStyle w:val="TAC"/>
              <w:rPr>
                <w:shd w:val="pct15" w:color="auto" w:fill="FFFFFF"/>
                <w:lang w:val="en-US"/>
              </w:rPr>
            </w:pPr>
            <w:r w:rsidRPr="00DC6E6A">
              <w:rPr>
                <w:shd w:val="pct15" w:color="auto" w:fill="FFFFFF"/>
              </w:rPr>
              <w:t xml:space="preserve">100: </w:t>
            </w:r>
            <w:r w:rsidRPr="00DC6E6A">
              <w:rPr>
                <w:shd w:val="pct15" w:color="auto" w:fill="FFFFFF"/>
                <w:lang w:val="de-DE"/>
              </w:rPr>
              <w:t>N</w:t>
            </w:r>
            <w:r w:rsidRPr="00DC6E6A">
              <w:rPr>
                <w:shd w:val="pct15" w:color="auto" w:fill="FFFFFF"/>
                <w:vertAlign w:val="subscript"/>
                <w:lang w:val="de-DE"/>
              </w:rPr>
              <w:t>RB,c</w:t>
            </w:r>
            <w:r w:rsidRPr="00DC6E6A">
              <w:rPr>
                <w:shd w:val="pct15" w:color="auto" w:fill="FFFFFF"/>
                <w:lang w:val="de-DE"/>
              </w:rPr>
              <w:t xml:space="preserve"> = 66</w:t>
            </w:r>
          </w:p>
        </w:tc>
      </w:tr>
      <w:tr w:rsidR="00A732C4" w:rsidRPr="00A732C4" w14:paraId="72034E82" w14:textId="77777777" w:rsidTr="00A732C4">
        <w:trPr>
          <w:trHeight w:val="263"/>
          <w:jc w:val="center"/>
        </w:trPr>
        <w:tc>
          <w:tcPr>
            <w:tcW w:w="2733" w:type="dxa"/>
            <w:tcBorders>
              <w:top w:val="single" w:sz="4" w:space="0" w:color="auto"/>
              <w:left w:val="single" w:sz="4" w:space="0" w:color="auto"/>
              <w:right w:val="single" w:sz="4" w:space="0" w:color="auto"/>
            </w:tcBorders>
            <w:vAlign w:val="center"/>
            <w:hideMark/>
          </w:tcPr>
          <w:p w14:paraId="5FD3C2A0" w14:textId="77777777" w:rsidR="00A732C4" w:rsidRPr="00DC6E6A" w:rsidRDefault="00A732C4" w:rsidP="00A732C4">
            <w:pPr>
              <w:pStyle w:val="TAL"/>
              <w:rPr>
                <w:shd w:val="pct15" w:color="auto" w:fill="FFFFFF"/>
                <w:lang w:val="en-US"/>
              </w:rPr>
            </w:pPr>
            <w:r w:rsidRPr="00DC6E6A">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9DE55C1" w14:textId="77777777" w:rsidR="00A732C4" w:rsidRPr="00DC6E6A" w:rsidRDefault="00A732C4" w:rsidP="00A732C4">
            <w:pPr>
              <w:pStyle w:val="TAC"/>
              <w:rPr>
                <w:shd w:val="pct15" w:color="auto" w:fill="FFFFFF"/>
                <w:lang w:val="en-US"/>
              </w:rPr>
            </w:pPr>
            <w:r w:rsidRPr="00DC6E6A">
              <w:rPr>
                <w:shd w:val="pct15" w:color="auto" w:fill="FFFFFF"/>
                <w:lang w:val="it-IT"/>
              </w:rPr>
              <w:t>1</w:t>
            </w:r>
          </w:p>
        </w:tc>
        <w:tc>
          <w:tcPr>
            <w:tcW w:w="960" w:type="dxa"/>
            <w:tcBorders>
              <w:top w:val="single" w:sz="4" w:space="0" w:color="auto"/>
              <w:left w:val="single" w:sz="4" w:space="0" w:color="auto"/>
              <w:right w:val="single" w:sz="4" w:space="0" w:color="auto"/>
            </w:tcBorders>
            <w:vAlign w:val="center"/>
          </w:tcPr>
          <w:p w14:paraId="418CC0F4" w14:textId="77777777" w:rsidR="00A732C4" w:rsidRPr="00DC6E6A" w:rsidRDefault="00A732C4" w:rsidP="00A732C4">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4FD32370" w14:textId="77777777" w:rsidR="00A732C4" w:rsidRPr="00DC6E6A" w:rsidRDefault="00A732C4" w:rsidP="00A732C4">
            <w:pPr>
              <w:pStyle w:val="TAC"/>
              <w:rPr>
                <w:shd w:val="pct15" w:color="auto" w:fill="FFFFFF"/>
                <w:lang w:val="en-US"/>
              </w:rPr>
            </w:pPr>
            <w:r w:rsidRPr="00DC6E6A">
              <w:rPr>
                <w:shd w:val="pct15" w:color="auto" w:fill="FFFFFF"/>
                <w:lang w:val="en-US"/>
              </w:rPr>
              <w:t>SR.3.1 TDD</w:t>
            </w:r>
          </w:p>
        </w:tc>
      </w:tr>
      <w:tr w:rsidR="00A732C4" w:rsidRPr="00A732C4" w14:paraId="71909FAE" w14:textId="77777777" w:rsidTr="00A732C4">
        <w:trPr>
          <w:trHeight w:val="269"/>
          <w:jc w:val="center"/>
        </w:trPr>
        <w:tc>
          <w:tcPr>
            <w:tcW w:w="2733" w:type="dxa"/>
            <w:tcBorders>
              <w:top w:val="single" w:sz="4" w:space="0" w:color="auto"/>
              <w:left w:val="single" w:sz="4" w:space="0" w:color="auto"/>
              <w:right w:val="single" w:sz="4" w:space="0" w:color="auto"/>
            </w:tcBorders>
            <w:vAlign w:val="center"/>
          </w:tcPr>
          <w:p w14:paraId="03E7D4BB" w14:textId="77777777" w:rsidR="00A732C4" w:rsidRPr="00DC6E6A" w:rsidRDefault="00A732C4" w:rsidP="00A732C4">
            <w:pPr>
              <w:pStyle w:val="TAL"/>
              <w:rPr>
                <w:shd w:val="pct15" w:color="auto" w:fill="FFFFFF"/>
                <w:lang w:val="en-US"/>
              </w:rPr>
            </w:pPr>
            <w:r w:rsidRPr="00DC6E6A">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14:paraId="6FD8B504" w14:textId="77777777" w:rsidR="00A732C4" w:rsidRPr="00DC6E6A" w:rsidRDefault="00A732C4" w:rsidP="00A732C4">
            <w:pPr>
              <w:pStyle w:val="TAC"/>
              <w:rPr>
                <w:shd w:val="pct15" w:color="auto" w:fill="FFFFFF"/>
                <w:lang w:val="en-US"/>
              </w:rPr>
            </w:pPr>
            <w:r w:rsidRPr="00DC6E6A">
              <w:rPr>
                <w:shd w:val="pct15" w:color="auto" w:fill="FFFFFF"/>
                <w:lang w:val="it-IT"/>
              </w:rPr>
              <w:t>1</w:t>
            </w:r>
          </w:p>
        </w:tc>
        <w:tc>
          <w:tcPr>
            <w:tcW w:w="960" w:type="dxa"/>
            <w:tcBorders>
              <w:top w:val="single" w:sz="4" w:space="0" w:color="auto"/>
              <w:left w:val="single" w:sz="4" w:space="0" w:color="auto"/>
              <w:right w:val="single" w:sz="4" w:space="0" w:color="auto"/>
            </w:tcBorders>
            <w:vAlign w:val="center"/>
          </w:tcPr>
          <w:p w14:paraId="67A5454C" w14:textId="77777777" w:rsidR="00A732C4" w:rsidRPr="00DC6E6A" w:rsidRDefault="00A732C4" w:rsidP="00A732C4">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4A6075B6" w14:textId="77777777" w:rsidR="00A732C4" w:rsidRPr="00DC6E6A" w:rsidRDefault="00A732C4" w:rsidP="00A732C4">
            <w:pPr>
              <w:pStyle w:val="TAC"/>
              <w:rPr>
                <w:shd w:val="pct15" w:color="auto" w:fill="FFFFFF"/>
                <w:lang w:val="en-US"/>
              </w:rPr>
            </w:pPr>
            <w:r w:rsidRPr="00DC6E6A">
              <w:rPr>
                <w:shd w:val="pct15" w:color="auto" w:fill="FFFFFF"/>
                <w:lang w:val="en-US"/>
              </w:rPr>
              <w:t>CR.3.1 TDD</w:t>
            </w:r>
          </w:p>
        </w:tc>
      </w:tr>
      <w:tr w:rsidR="00A732C4" w:rsidRPr="00A732C4" w14:paraId="067CC2B1" w14:textId="77777777" w:rsidTr="00A732C4">
        <w:trPr>
          <w:trHeight w:val="134"/>
          <w:jc w:val="center"/>
        </w:trPr>
        <w:tc>
          <w:tcPr>
            <w:tcW w:w="2733" w:type="dxa"/>
            <w:tcBorders>
              <w:left w:val="single" w:sz="4" w:space="0" w:color="auto"/>
              <w:right w:val="single" w:sz="4" w:space="0" w:color="auto"/>
            </w:tcBorders>
            <w:vAlign w:val="center"/>
          </w:tcPr>
          <w:p w14:paraId="544ACAE0" w14:textId="77777777" w:rsidR="00A732C4" w:rsidRPr="00DC6E6A" w:rsidRDefault="00A732C4" w:rsidP="00A732C4">
            <w:pPr>
              <w:pStyle w:val="TAL"/>
              <w:rPr>
                <w:shd w:val="pct15" w:color="auto" w:fill="FFFFFF"/>
                <w:lang w:val="en-US"/>
              </w:rPr>
            </w:pPr>
            <w:r w:rsidRPr="00DC6E6A">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5455C62B" w14:textId="77777777" w:rsidR="00A732C4" w:rsidRPr="00DC6E6A" w:rsidRDefault="00A732C4" w:rsidP="00A732C4">
            <w:pPr>
              <w:pStyle w:val="TAC"/>
              <w:rPr>
                <w:shd w:val="pct15" w:color="auto" w:fill="FFFFFF"/>
                <w:lang w:val="en-US"/>
              </w:rPr>
            </w:pPr>
            <w:r w:rsidRPr="00DC6E6A">
              <w:rPr>
                <w:shd w:val="pct15" w:color="auto" w:fill="FFFFFF"/>
                <w:lang w:val="it-IT"/>
              </w:rPr>
              <w:t>1</w:t>
            </w:r>
          </w:p>
        </w:tc>
        <w:tc>
          <w:tcPr>
            <w:tcW w:w="960" w:type="dxa"/>
            <w:tcBorders>
              <w:left w:val="single" w:sz="4" w:space="0" w:color="auto"/>
              <w:right w:val="single" w:sz="4" w:space="0" w:color="auto"/>
            </w:tcBorders>
            <w:vAlign w:val="center"/>
          </w:tcPr>
          <w:p w14:paraId="79A054CE" w14:textId="77777777" w:rsidR="00A732C4" w:rsidRPr="00DC6E6A" w:rsidRDefault="00A732C4" w:rsidP="00A732C4">
            <w:pPr>
              <w:pStyle w:val="TAC"/>
              <w:rPr>
                <w:shd w:val="pct15" w:color="auto" w:fill="FFFFFF"/>
                <w:lang w:val="en-US"/>
              </w:rPr>
            </w:pPr>
          </w:p>
        </w:tc>
        <w:tc>
          <w:tcPr>
            <w:tcW w:w="2095" w:type="dxa"/>
            <w:tcBorders>
              <w:left w:val="single" w:sz="4" w:space="0" w:color="auto"/>
              <w:right w:val="single" w:sz="4" w:space="0" w:color="auto"/>
            </w:tcBorders>
            <w:vAlign w:val="center"/>
          </w:tcPr>
          <w:p w14:paraId="16E26657" w14:textId="77777777" w:rsidR="00A732C4" w:rsidRPr="00DC6E6A" w:rsidRDefault="00A732C4" w:rsidP="00A732C4">
            <w:pPr>
              <w:pStyle w:val="TAC"/>
              <w:rPr>
                <w:shd w:val="pct15" w:color="auto" w:fill="FFFFFF"/>
                <w:lang w:val="en-US"/>
              </w:rPr>
            </w:pPr>
            <w:r w:rsidRPr="00DC6E6A">
              <w:rPr>
                <w:shd w:val="pct15" w:color="auto" w:fill="FFFFFF"/>
                <w:lang w:val="en-US"/>
              </w:rPr>
              <w:t>CCR.3.1 TDD</w:t>
            </w:r>
          </w:p>
        </w:tc>
      </w:tr>
      <w:tr w:rsidR="00A732C4" w:rsidRPr="00A732C4" w14:paraId="22D687D1" w14:textId="77777777" w:rsidTr="00A732C4">
        <w:trPr>
          <w:trHeight w:val="267"/>
          <w:jc w:val="center"/>
        </w:trPr>
        <w:tc>
          <w:tcPr>
            <w:tcW w:w="2733" w:type="dxa"/>
            <w:tcBorders>
              <w:left w:val="single" w:sz="4" w:space="0" w:color="auto"/>
              <w:right w:val="single" w:sz="4" w:space="0" w:color="auto"/>
            </w:tcBorders>
            <w:vAlign w:val="center"/>
          </w:tcPr>
          <w:p w14:paraId="7B45C4C8" w14:textId="77777777" w:rsidR="00A732C4" w:rsidRPr="00DC6E6A" w:rsidRDefault="00A732C4" w:rsidP="00A732C4">
            <w:pPr>
              <w:pStyle w:val="TAL"/>
              <w:rPr>
                <w:shd w:val="pct15" w:color="auto" w:fill="FFFFFF"/>
                <w:lang w:val="en-US"/>
              </w:rPr>
            </w:pPr>
            <w:r w:rsidRPr="00DC6E6A">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14:paraId="3E9B2D9C" w14:textId="77777777" w:rsidR="00A732C4" w:rsidRPr="00DC6E6A" w:rsidRDefault="00A732C4" w:rsidP="00A732C4">
            <w:pPr>
              <w:pStyle w:val="TAC"/>
              <w:rPr>
                <w:shd w:val="pct15" w:color="auto" w:fill="FFFFFF"/>
                <w:lang w:val="en-US"/>
              </w:rPr>
            </w:pPr>
            <w:r w:rsidRPr="00DC6E6A">
              <w:rPr>
                <w:shd w:val="pct15" w:color="auto" w:fill="FFFFFF"/>
                <w:lang w:val="it-IT"/>
              </w:rPr>
              <w:t>1</w:t>
            </w:r>
          </w:p>
        </w:tc>
        <w:tc>
          <w:tcPr>
            <w:tcW w:w="960" w:type="dxa"/>
            <w:tcBorders>
              <w:left w:val="single" w:sz="4" w:space="0" w:color="auto"/>
              <w:right w:val="single" w:sz="4" w:space="0" w:color="auto"/>
            </w:tcBorders>
            <w:vAlign w:val="center"/>
          </w:tcPr>
          <w:p w14:paraId="62318460" w14:textId="77777777" w:rsidR="00A732C4" w:rsidRPr="00DC6E6A" w:rsidRDefault="00A732C4" w:rsidP="00A732C4">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20B03463" w14:textId="77777777" w:rsidR="00A732C4" w:rsidRPr="00DC6E6A" w:rsidRDefault="00A732C4" w:rsidP="00A732C4">
            <w:pPr>
              <w:pStyle w:val="TAC"/>
              <w:rPr>
                <w:shd w:val="pct15" w:color="auto" w:fill="FFFFFF"/>
                <w:lang w:val="en-US"/>
              </w:rPr>
            </w:pPr>
            <w:r w:rsidRPr="00DC6E6A">
              <w:rPr>
                <w:shd w:val="pct15" w:color="auto" w:fill="FFFFFF"/>
                <w:lang w:val="en-US"/>
              </w:rPr>
              <w:t>SSB.1 FR2</w:t>
            </w:r>
          </w:p>
        </w:tc>
      </w:tr>
      <w:tr w:rsidR="00A732C4" w:rsidRPr="00A732C4" w14:paraId="36A841B0" w14:textId="77777777" w:rsidTr="00A732C4">
        <w:trPr>
          <w:trHeight w:val="267"/>
          <w:jc w:val="center"/>
        </w:trPr>
        <w:tc>
          <w:tcPr>
            <w:tcW w:w="2733" w:type="dxa"/>
            <w:tcBorders>
              <w:left w:val="single" w:sz="4" w:space="0" w:color="auto"/>
              <w:right w:val="single" w:sz="4" w:space="0" w:color="auto"/>
            </w:tcBorders>
            <w:vAlign w:val="center"/>
          </w:tcPr>
          <w:p w14:paraId="1B252C34" w14:textId="77777777" w:rsidR="00A732C4" w:rsidRPr="00DC6E6A" w:rsidRDefault="00A732C4" w:rsidP="00A732C4">
            <w:pPr>
              <w:pStyle w:val="TAL"/>
              <w:rPr>
                <w:shd w:val="pct15" w:color="auto" w:fill="FFFFFF"/>
                <w:lang w:val="en-US"/>
              </w:rPr>
            </w:pPr>
            <w:r w:rsidRPr="00DC6E6A">
              <w:rPr>
                <w:shd w:val="pct15" w:color="auto" w:fill="FFFFFF"/>
                <w:lang w:val="en-US"/>
              </w:rPr>
              <w:t>CSI-RS as CMR configuration</w:t>
            </w:r>
          </w:p>
        </w:tc>
        <w:tc>
          <w:tcPr>
            <w:tcW w:w="955" w:type="dxa"/>
            <w:tcBorders>
              <w:top w:val="single" w:sz="4" w:space="0" w:color="auto"/>
              <w:left w:val="single" w:sz="4" w:space="0" w:color="auto"/>
              <w:right w:val="single" w:sz="4" w:space="0" w:color="auto"/>
            </w:tcBorders>
            <w:vAlign w:val="center"/>
          </w:tcPr>
          <w:p w14:paraId="7C1D811B" w14:textId="77777777" w:rsidR="00A732C4" w:rsidRPr="00DC6E6A" w:rsidRDefault="00A732C4" w:rsidP="00A732C4">
            <w:pPr>
              <w:pStyle w:val="TAC"/>
              <w:rPr>
                <w:shd w:val="pct15" w:color="auto" w:fill="FFFFFF"/>
                <w:lang w:val="it-IT"/>
              </w:rPr>
            </w:pPr>
            <w:r w:rsidRPr="00DC6E6A">
              <w:rPr>
                <w:shd w:val="pct15" w:color="auto" w:fill="FFFFFF"/>
                <w:lang w:val="it-IT"/>
              </w:rPr>
              <w:t>1</w:t>
            </w:r>
          </w:p>
        </w:tc>
        <w:tc>
          <w:tcPr>
            <w:tcW w:w="960" w:type="dxa"/>
            <w:tcBorders>
              <w:left w:val="single" w:sz="4" w:space="0" w:color="auto"/>
              <w:right w:val="single" w:sz="4" w:space="0" w:color="auto"/>
            </w:tcBorders>
            <w:vAlign w:val="center"/>
          </w:tcPr>
          <w:p w14:paraId="12EEEE2F" w14:textId="77777777" w:rsidR="00A732C4" w:rsidRPr="00DC6E6A" w:rsidRDefault="00A732C4" w:rsidP="00A732C4">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733440D6" w14:textId="77777777" w:rsidR="00A732C4" w:rsidRPr="00DC6E6A" w:rsidRDefault="00A732C4" w:rsidP="00A732C4">
            <w:pPr>
              <w:pStyle w:val="TAC"/>
              <w:rPr>
                <w:shd w:val="pct15" w:color="auto" w:fill="FFFFFF"/>
                <w:lang w:val="en-US"/>
              </w:rPr>
            </w:pPr>
            <w:r w:rsidRPr="00DC6E6A">
              <w:rPr>
                <w:shd w:val="pct15" w:color="auto" w:fill="FFFFFF"/>
                <w:lang w:val="en-US"/>
              </w:rPr>
              <w:t>CSI-RS.3.3 TDD</w:t>
            </w:r>
          </w:p>
        </w:tc>
      </w:tr>
      <w:tr w:rsidR="00A732C4" w:rsidRPr="00A732C4" w14:paraId="42F955DE" w14:textId="77777777" w:rsidTr="00A732C4">
        <w:trPr>
          <w:trHeight w:val="267"/>
          <w:jc w:val="center"/>
        </w:trPr>
        <w:tc>
          <w:tcPr>
            <w:tcW w:w="2733" w:type="dxa"/>
            <w:tcBorders>
              <w:left w:val="single" w:sz="4" w:space="0" w:color="auto"/>
              <w:right w:val="single" w:sz="4" w:space="0" w:color="auto"/>
            </w:tcBorders>
            <w:vAlign w:val="center"/>
          </w:tcPr>
          <w:p w14:paraId="6FECBECC" w14:textId="77777777" w:rsidR="00A732C4" w:rsidRPr="00DC6E6A" w:rsidRDefault="00A732C4" w:rsidP="00A732C4">
            <w:pPr>
              <w:pStyle w:val="TAL"/>
              <w:rPr>
                <w:shd w:val="pct15" w:color="auto" w:fill="FFFFFF"/>
                <w:lang w:val="en-US"/>
              </w:rPr>
            </w:pPr>
            <w:r w:rsidRPr="00DC6E6A">
              <w:rPr>
                <w:shd w:val="pct15" w:color="auto" w:fill="FFFFFF"/>
                <w:lang w:val="en-US"/>
              </w:rPr>
              <w:t>CSI-RS as IMR configuration</w:t>
            </w:r>
          </w:p>
        </w:tc>
        <w:tc>
          <w:tcPr>
            <w:tcW w:w="955" w:type="dxa"/>
            <w:tcBorders>
              <w:top w:val="single" w:sz="4" w:space="0" w:color="auto"/>
              <w:left w:val="single" w:sz="4" w:space="0" w:color="auto"/>
              <w:right w:val="single" w:sz="4" w:space="0" w:color="auto"/>
            </w:tcBorders>
            <w:vAlign w:val="center"/>
          </w:tcPr>
          <w:p w14:paraId="68608B59" w14:textId="77777777" w:rsidR="00A732C4" w:rsidRPr="00DC6E6A" w:rsidRDefault="00A732C4" w:rsidP="00A732C4">
            <w:pPr>
              <w:pStyle w:val="TAC"/>
              <w:rPr>
                <w:shd w:val="pct15" w:color="auto" w:fill="FFFFFF"/>
                <w:lang w:val="it-IT" w:eastAsia="zh-CN"/>
              </w:rPr>
            </w:pPr>
            <w:r w:rsidRPr="00DC6E6A">
              <w:rPr>
                <w:shd w:val="pct15" w:color="auto" w:fill="FFFFFF"/>
                <w:lang w:val="it-IT"/>
              </w:rPr>
              <w:t>1</w:t>
            </w:r>
          </w:p>
        </w:tc>
        <w:tc>
          <w:tcPr>
            <w:tcW w:w="960" w:type="dxa"/>
            <w:tcBorders>
              <w:left w:val="single" w:sz="4" w:space="0" w:color="auto"/>
              <w:right w:val="single" w:sz="4" w:space="0" w:color="auto"/>
            </w:tcBorders>
            <w:vAlign w:val="center"/>
          </w:tcPr>
          <w:p w14:paraId="5ACEBD42" w14:textId="77777777" w:rsidR="00A732C4" w:rsidRPr="00DC6E6A" w:rsidRDefault="00A732C4" w:rsidP="00A732C4">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483F6458" w14:textId="77777777" w:rsidR="00A732C4" w:rsidRPr="00DC6E6A" w:rsidRDefault="00A732C4" w:rsidP="00A732C4">
            <w:pPr>
              <w:pStyle w:val="TAC"/>
              <w:rPr>
                <w:shd w:val="pct15" w:color="auto" w:fill="FFFFFF"/>
                <w:lang w:val="en-US"/>
              </w:rPr>
            </w:pPr>
            <w:r w:rsidRPr="00DC6E6A">
              <w:rPr>
                <w:shd w:val="pct15" w:color="auto" w:fill="FFFFFF"/>
                <w:lang w:val="en-US"/>
              </w:rPr>
              <w:t>CSI-RS.3.2A TDD</w:t>
            </w:r>
          </w:p>
        </w:tc>
      </w:tr>
      <w:tr w:rsidR="00A732C4" w:rsidRPr="00A732C4" w14:paraId="44BC8773"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5FED94" w14:textId="77777777" w:rsidR="00A732C4" w:rsidRPr="00DC6E6A" w:rsidRDefault="00A732C4" w:rsidP="00A732C4">
            <w:pPr>
              <w:pStyle w:val="TAL"/>
              <w:rPr>
                <w:shd w:val="pct15" w:color="auto" w:fill="FFFFFF"/>
                <w:lang w:val="da-DK"/>
              </w:rPr>
            </w:pPr>
            <w:r w:rsidRPr="00DC6E6A">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52A2EFD"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E59933A"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D71E073" w14:textId="77777777" w:rsidR="00A732C4" w:rsidRPr="00DC6E6A" w:rsidRDefault="00A732C4" w:rsidP="00A732C4">
            <w:pPr>
              <w:pStyle w:val="TAC"/>
              <w:rPr>
                <w:shd w:val="pct15" w:color="auto" w:fill="FFFFFF"/>
                <w:lang w:val="en-US"/>
              </w:rPr>
            </w:pPr>
            <w:r w:rsidRPr="00DC6E6A">
              <w:rPr>
                <w:shd w:val="pct15" w:color="auto" w:fill="FFFFFF"/>
                <w:lang w:val="en-US"/>
              </w:rPr>
              <w:t>OP.1</w:t>
            </w:r>
          </w:p>
        </w:tc>
      </w:tr>
      <w:tr w:rsidR="00A732C4" w:rsidRPr="00A732C4" w14:paraId="3A91CC58"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A5215E" w14:textId="77777777" w:rsidR="00A732C4" w:rsidRPr="00DC6E6A" w:rsidRDefault="00A732C4" w:rsidP="00A732C4">
            <w:pPr>
              <w:pStyle w:val="TAL"/>
              <w:rPr>
                <w:shd w:val="pct15" w:color="auto" w:fill="FFFFFF"/>
                <w:lang w:val="da-DK"/>
              </w:rPr>
            </w:pPr>
            <w:r w:rsidRPr="00DC6E6A">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FDDDC7"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231F1D6"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11770B8" w14:textId="77777777" w:rsidR="00A732C4" w:rsidRPr="00DC6E6A" w:rsidRDefault="00A732C4" w:rsidP="00A732C4">
            <w:pPr>
              <w:pStyle w:val="TAC"/>
              <w:rPr>
                <w:shd w:val="pct15" w:color="auto" w:fill="FFFFFF"/>
              </w:rPr>
            </w:pPr>
            <w:r w:rsidRPr="00DC6E6A">
              <w:rPr>
                <w:shd w:val="pct15" w:color="auto" w:fill="FFFFFF"/>
              </w:rPr>
              <w:t>DLBWP.0.1</w:t>
            </w:r>
          </w:p>
          <w:p w14:paraId="4B4BEB61" w14:textId="77777777" w:rsidR="00A732C4" w:rsidRPr="00DC6E6A" w:rsidRDefault="00A732C4" w:rsidP="00A732C4">
            <w:pPr>
              <w:pStyle w:val="TAC"/>
              <w:rPr>
                <w:shd w:val="pct15" w:color="auto" w:fill="FFFFFF"/>
                <w:lang w:val="en-US"/>
              </w:rPr>
            </w:pPr>
            <w:r w:rsidRPr="00DC6E6A">
              <w:rPr>
                <w:shd w:val="pct15" w:color="auto" w:fill="FFFFFF"/>
              </w:rPr>
              <w:t>ULBWP.0.1</w:t>
            </w:r>
          </w:p>
        </w:tc>
      </w:tr>
      <w:tr w:rsidR="00A732C4" w:rsidRPr="00A732C4" w14:paraId="743E115B"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591939" w14:textId="77777777" w:rsidR="00A732C4" w:rsidRPr="00DC6E6A" w:rsidRDefault="00A732C4" w:rsidP="00A732C4">
            <w:pPr>
              <w:pStyle w:val="TAL"/>
              <w:rPr>
                <w:shd w:val="pct15" w:color="auto" w:fill="FFFFFF"/>
                <w:lang w:val="da-DK"/>
              </w:rPr>
            </w:pPr>
            <w:r w:rsidRPr="00DC6E6A">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295D9A"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4F891C6"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EFD0E94" w14:textId="77777777" w:rsidR="00A732C4" w:rsidRPr="00DC6E6A" w:rsidRDefault="00A732C4" w:rsidP="00A732C4">
            <w:pPr>
              <w:pStyle w:val="TAC"/>
              <w:rPr>
                <w:shd w:val="pct15" w:color="auto" w:fill="FFFFFF"/>
              </w:rPr>
            </w:pPr>
            <w:r w:rsidRPr="00DC6E6A">
              <w:rPr>
                <w:shd w:val="pct15" w:color="auto" w:fill="FFFFFF"/>
              </w:rPr>
              <w:t>DLBWP.1.3</w:t>
            </w:r>
          </w:p>
          <w:p w14:paraId="5D251FB4" w14:textId="77777777" w:rsidR="00A732C4" w:rsidRPr="00DC6E6A" w:rsidRDefault="00A732C4" w:rsidP="00A732C4">
            <w:pPr>
              <w:pStyle w:val="TAC"/>
              <w:rPr>
                <w:shd w:val="pct15" w:color="auto" w:fill="FFFFFF"/>
                <w:lang w:val="en-US"/>
              </w:rPr>
            </w:pPr>
            <w:r w:rsidRPr="00DC6E6A">
              <w:rPr>
                <w:shd w:val="pct15" w:color="auto" w:fill="FFFFFF"/>
              </w:rPr>
              <w:t>ULBWP.1.3</w:t>
            </w:r>
          </w:p>
        </w:tc>
      </w:tr>
      <w:tr w:rsidR="00A732C4" w:rsidRPr="00A732C4" w14:paraId="4B9930E9"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2CCF84" w14:textId="77777777" w:rsidR="00A732C4" w:rsidRPr="00DC6E6A" w:rsidRDefault="00A732C4" w:rsidP="00A732C4">
            <w:pPr>
              <w:pStyle w:val="TAL"/>
              <w:rPr>
                <w:shd w:val="pct15" w:color="auto" w:fill="FFFFFF"/>
                <w:lang w:val="da-DK"/>
              </w:rPr>
            </w:pPr>
            <w:r w:rsidRPr="00DC6E6A">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21AD62"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D054571"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E45ECC6" w14:textId="77777777" w:rsidR="00A732C4" w:rsidRPr="00DC6E6A" w:rsidRDefault="00A732C4" w:rsidP="00A732C4">
            <w:pPr>
              <w:pStyle w:val="TAC"/>
              <w:rPr>
                <w:shd w:val="pct15" w:color="auto" w:fill="FFFFFF"/>
                <w:lang w:val="en-US"/>
              </w:rPr>
            </w:pPr>
            <w:r w:rsidRPr="00DC6E6A">
              <w:rPr>
                <w:shd w:val="pct15" w:color="auto" w:fill="FFFFFF"/>
                <w:lang w:val="en-US"/>
              </w:rPr>
              <w:t>SMTC.1</w:t>
            </w:r>
          </w:p>
        </w:tc>
      </w:tr>
      <w:tr w:rsidR="00A732C4" w:rsidRPr="00A732C4" w14:paraId="7D8FB66E"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F63156" w14:textId="77777777" w:rsidR="00A732C4" w:rsidRPr="00DC6E6A" w:rsidRDefault="00A732C4" w:rsidP="00A732C4">
            <w:pPr>
              <w:pStyle w:val="TAL"/>
              <w:rPr>
                <w:shd w:val="pct15" w:color="auto" w:fill="FFFFFF"/>
                <w:lang w:val="da-DK"/>
              </w:rPr>
            </w:pPr>
            <w:r w:rsidRPr="00DC6E6A">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CF9026"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6D9EED4"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1ABF982" w14:textId="77777777" w:rsidR="00A732C4" w:rsidRPr="00DC6E6A" w:rsidRDefault="00A732C4" w:rsidP="00A732C4">
            <w:pPr>
              <w:pStyle w:val="TAC"/>
              <w:rPr>
                <w:shd w:val="pct15" w:color="auto" w:fill="FFFFFF"/>
                <w:lang w:val="da-DK"/>
              </w:rPr>
            </w:pPr>
            <w:r w:rsidRPr="00DC6E6A">
              <w:rPr>
                <w:shd w:val="pct15" w:color="auto" w:fill="FFFFFF"/>
              </w:rPr>
              <w:t>TRS.2.1 TDD</w:t>
            </w:r>
          </w:p>
        </w:tc>
      </w:tr>
      <w:tr w:rsidR="00A732C4" w:rsidRPr="00A732C4" w14:paraId="43C40941"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56A1BC" w14:textId="77777777" w:rsidR="00A732C4" w:rsidRPr="00DC6E6A" w:rsidRDefault="00A732C4" w:rsidP="00A732C4">
            <w:pPr>
              <w:pStyle w:val="TAL"/>
              <w:rPr>
                <w:shd w:val="pct15" w:color="auto" w:fill="FFFFFF"/>
                <w:lang w:val="da-DK"/>
              </w:rPr>
            </w:pPr>
            <w:r w:rsidRPr="00DC6E6A">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F8761DE"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7C260CF"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08B2E7" w14:textId="77777777" w:rsidR="00A732C4" w:rsidRPr="00DC6E6A" w:rsidRDefault="00A732C4" w:rsidP="00A732C4">
            <w:pPr>
              <w:pStyle w:val="TAC"/>
              <w:rPr>
                <w:shd w:val="pct15" w:color="auto" w:fill="FFFFFF"/>
                <w:lang w:val="da-DK"/>
              </w:rPr>
            </w:pPr>
            <w:r w:rsidRPr="00DC6E6A">
              <w:rPr>
                <w:shd w:val="pct15" w:color="auto" w:fill="FFFFFF"/>
              </w:rPr>
              <w:t>TCI.State.2</w:t>
            </w:r>
          </w:p>
        </w:tc>
      </w:tr>
      <w:tr w:rsidR="00A732C4" w:rsidRPr="00A732C4" w14:paraId="5BF91712"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A3EB70" w14:textId="77777777" w:rsidR="00A732C4" w:rsidRPr="00DC6E6A" w:rsidRDefault="00A732C4" w:rsidP="00A732C4">
            <w:pPr>
              <w:pStyle w:val="TAL"/>
              <w:rPr>
                <w:shd w:val="pct15" w:color="auto" w:fill="FFFFFF"/>
                <w:lang w:val="da-DK"/>
              </w:rPr>
            </w:pPr>
            <w:r w:rsidRPr="00DC6E6A">
              <w:rPr>
                <w:shd w:val="pct15" w:color="auto" w:fill="FFFFFF"/>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8C05F2"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7CD0216"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ED5D27F" w14:textId="77777777" w:rsidR="00A732C4" w:rsidRPr="00DC6E6A" w:rsidRDefault="00A732C4" w:rsidP="00A732C4">
            <w:pPr>
              <w:pStyle w:val="TAC"/>
              <w:rPr>
                <w:shd w:val="pct15" w:color="auto" w:fill="FFFFFF"/>
                <w:lang w:val="en-US"/>
              </w:rPr>
            </w:pPr>
            <w:r w:rsidRPr="00DC6E6A">
              <w:rPr>
                <w:shd w:val="pct15" w:color="auto" w:fill="FFFFFF"/>
                <w:lang w:val="da-DK"/>
              </w:rPr>
              <w:t>DRX.3</w:t>
            </w:r>
          </w:p>
        </w:tc>
      </w:tr>
      <w:tr w:rsidR="00A732C4" w:rsidRPr="00A732C4" w14:paraId="525B2C55"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F6EB92" w14:textId="77777777" w:rsidR="00A732C4" w:rsidRPr="00DC6E6A" w:rsidRDefault="00A732C4" w:rsidP="00A732C4">
            <w:pPr>
              <w:pStyle w:val="TAL"/>
              <w:rPr>
                <w:shd w:val="pct15" w:color="auto" w:fill="FFFFFF"/>
                <w:lang w:val="da-DK"/>
              </w:rPr>
            </w:pPr>
            <w:r w:rsidRPr="00DC6E6A">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4B83EAC"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B48FF10"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A6DD398" w14:textId="77777777" w:rsidR="00A732C4" w:rsidRPr="00DC6E6A" w:rsidRDefault="00A732C4" w:rsidP="00A732C4">
            <w:pPr>
              <w:pStyle w:val="TAC"/>
              <w:rPr>
                <w:shd w:val="pct15" w:color="auto" w:fill="FFFFFF"/>
                <w:lang w:val="en-US"/>
              </w:rPr>
            </w:pPr>
            <w:r w:rsidRPr="00DC6E6A">
              <w:rPr>
                <w:shd w:val="pct15" w:color="auto" w:fill="FFFFFF"/>
                <w:lang w:val="en-US"/>
              </w:rPr>
              <w:t>aperiodic</w:t>
            </w:r>
          </w:p>
        </w:tc>
      </w:tr>
      <w:tr w:rsidR="00A732C4" w:rsidRPr="00A732C4" w14:paraId="4A2DFB82"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C0A8FA" w14:textId="77777777" w:rsidR="00A732C4" w:rsidRPr="00DC6E6A" w:rsidRDefault="00A732C4" w:rsidP="00A732C4">
            <w:pPr>
              <w:pStyle w:val="TAL"/>
              <w:rPr>
                <w:shd w:val="pct15" w:color="auto" w:fill="FFFFFF"/>
                <w:lang w:val="da-DK"/>
              </w:rPr>
            </w:pPr>
            <w:r w:rsidRPr="00DC6E6A">
              <w:rPr>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01F281C"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65270DF"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3C0E56A" w14:textId="77777777" w:rsidR="00A732C4" w:rsidRPr="00DC6E6A" w:rsidRDefault="00A732C4" w:rsidP="00A732C4">
            <w:pPr>
              <w:pStyle w:val="TAC"/>
              <w:rPr>
                <w:shd w:val="pct15" w:color="auto" w:fill="FFFFFF"/>
                <w:lang w:val="en-US"/>
              </w:rPr>
            </w:pPr>
            <w:r w:rsidRPr="00DC6E6A">
              <w:rPr>
                <w:shd w:val="pct15" w:color="auto" w:fill="FFFFFF"/>
                <w:lang w:val="en-US"/>
              </w:rPr>
              <w:t>cri-SINR-r16</w:t>
            </w:r>
          </w:p>
        </w:tc>
      </w:tr>
      <w:tr w:rsidR="00A732C4" w:rsidRPr="00A732C4" w14:paraId="232B71B8"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16888F" w14:textId="77777777" w:rsidR="00A732C4" w:rsidRPr="00DC6E6A" w:rsidRDefault="00A732C4" w:rsidP="00A732C4">
            <w:pPr>
              <w:pStyle w:val="TAL"/>
              <w:rPr>
                <w:shd w:val="pct15" w:color="auto" w:fill="FFFFFF"/>
                <w:lang w:val="da-DK"/>
              </w:rPr>
            </w:pPr>
            <w:r w:rsidRPr="00DC6E6A">
              <w:rPr>
                <w:shd w:val="pct15" w:color="auto" w:fill="FFFFFF"/>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881CA17"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6329CA9"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EB0E419" w14:textId="77777777" w:rsidR="00A732C4" w:rsidRPr="00DC6E6A" w:rsidRDefault="00A732C4" w:rsidP="00A732C4">
            <w:pPr>
              <w:pStyle w:val="TAC"/>
              <w:rPr>
                <w:shd w:val="pct15" w:color="auto" w:fill="FFFFFF"/>
                <w:lang w:val="en-US"/>
              </w:rPr>
            </w:pPr>
            <w:r w:rsidRPr="00DC6E6A">
              <w:rPr>
                <w:shd w:val="pct15" w:color="auto" w:fill="FFFFFF"/>
                <w:lang w:val="en-US"/>
              </w:rPr>
              <w:t>2</w:t>
            </w:r>
          </w:p>
        </w:tc>
      </w:tr>
      <w:tr w:rsidR="00A732C4" w:rsidRPr="00A732C4" w14:paraId="5E85D580" w14:textId="77777777" w:rsidTr="00A732C4">
        <w:trPr>
          <w:trHeight w:val="72"/>
          <w:jc w:val="center"/>
        </w:trPr>
        <w:tc>
          <w:tcPr>
            <w:tcW w:w="2733" w:type="dxa"/>
            <w:vMerge w:val="restart"/>
            <w:tcBorders>
              <w:top w:val="single" w:sz="4" w:space="0" w:color="auto"/>
              <w:left w:val="single" w:sz="4" w:space="0" w:color="auto"/>
              <w:right w:val="single" w:sz="4" w:space="0" w:color="auto"/>
            </w:tcBorders>
            <w:vAlign w:val="center"/>
          </w:tcPr>
          <w:p w14:paraId="54B66321" w14:textId="77777777" w:rsidR="00A732C4" w:rsidRPr="00DC6E6A" w:rsidRDefault="00A732C4" w:rsidP="00A732C4">
            <w:pPr>
              <w:pStyle w:val="TAL"/>
              <w:rPr>
                <w:shd w:val="pct15" w:color="auto" w:fill="FFFFFF"/>
                <w:lang w:val="da-DK"/>
              </w:rPr>
            </w:pPr>
            <w:r w:rsidRPr="00DC6E6A">
              <w:rPr>
                <w:shd w:val="pct15" w:color="auto" w:fill="FFFFFF"/>
                <w:lang w:val="da-DK"/>
              </w:rPr>
              <w:t>qcl-Info</w:t>
            </w:r>
          </w:p>
        </w:tc>
        <w:tc>
          <w:tcPr>
            <w:tcW w:w="955" w:type="dxa"/>
            <w:vMerge w:val="restart"/>
            <w:tcBorders>
              <w:top w:val="single" w:sz="4" w:space="0" w:color="auto"/>
              <w:left w:val="single" w:sz="4" w:space="0" w:color="auto"/>
              <w:right w:val="single" w:sz="4" w:space="0" w:color="auto"/>
            </w:tcBorders>
            <w:vAlign w:val="center"/>
          </w:tcPr>
          <w:p w14:paraId="7405C72C" w14:textId="77777777" w:rsidR="00A732C4" w:rsidRPr="00DC6E6A" w:rsidRDefault="00A732C4" w:rsidP="00A732C4">
            <w:pPr>
              <w:pStyle w:val="TAC"/>
              <w:rPr>
                <w:shd w:val="pct15" w:color="auto" w:fill="FFFFFF"/>
                <w:lang w:val="da-DK"/>
              </w:rPr>
            </w:pPr>
            <w:r w:rsidRPr="00DC6E6A">
              <w:rPr>
                <w:shd w:val="pct15" w:color="auto" w:fill="FFFFFF"/>
                <w:lang w:val="it-IT"/>
              </w:rPr>
              <w:t>1</w:t>
            </w:r>
          </w:p>
        </w:tc>
        <w:tc>
          <w:tcPr>
            <w:tcW w:w="960" w:type="dxa"/>
            <w:vMerge w:val="restart"/>
            <w:tcBorders>
              <w:top w:val="single" w:sz="4" w:space="0" w:color="auto"/>
              <w:left w:val="single" w:sz="4" w:space="0" w:color="auto"/>
              <w:right w:val="single" w:sz="4" w:space="0" w:color="auto"/>
            </w:tcBorders>
            <w:vAlign w:val="center"/>
          </w:tcPr>
          <w:p w14:paraId="1CB6C930"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B5106FD" w14:textId="77777777" w:rsidR="00A732C4" w:rsidRPr="00DC6E6A" w:rsidRDefault="00A732C4" w:rsidP="00A732C4">
            <w:pPr>
              <w:pStyle w:val="TAC"/>
              <w:rPr>
                <w:shd w:val="pct15" w:color="auto" w:fill="FFFFFF"/>
                <w:lang w:val="en-US"/>
              </w:rPr>
            </w:pPr>
            <w:r w:rsidRPr="00DC6E6A">
              <w:rPr>
                <w:shd w:val="pct15" w:color="auto" w:fill="FFFFFF"/>
                <w:lang w:val="en-US"/>
              </w:rPr>
              <w:t>SSB#0 for resource#0</w:t>
            </w:r>
          </w:p>
        </w:tc>
      </w:tr>
      <w:tr w:rsidR="00A732C4" w:rsidRPr="00A732C4" w14:paraId="2ECD3C07" w14:textId="77777777" w:rsidTr="00A732C4">
        <w:trPr>
          <w:trHeight w:val="72"/>
          <w:jc w:val="center"/>
        </w:trPr>
        <w:tc>
          <w:tcPr>
            <w:tcW w:w="2733" w:type="dxa"/>
            <w:vMerge/>
            <w:tcBorders>
              <w:left w:val="single" w:sz="4" w:space="0" w:color="auto"/>
              <w:bottom w:val="single" w:sz="4" w:space="0" w:color="auto"/>
              <w:right w:val="single" w:sz="4" w:space="0" w:color="auto"/>
            </w:tcBorders>
            <w:vAlign w:val="center"/>
          </w:tcPr>
          <w:p w14:paraId="4F5C752D" w14:textId="77777777" w:rsidR="00A732C4" w:rsidRPr="00DC6E6A" w:rsidRDefault="00A732C4" w:rsidP="00A732C4">
            <w:pPr>
              <w:pStyle w:val="TAL"/>
              <w:rPr>
                <w:shd w:val="pct15" w:color="auto" w:fill="FFFFFF"/>
                <w:lang w:val="da-DK"/>
              </w:rPr>
            </w:pPr>
          </w:p>
        </w:tc>
        <w:tc>
          <w:tcPr>
            <w:tcW w:w="955" w:type="dxa"/>
            <w:vMerge/>
            <w:tcBorders>
              <w:left w:val="single" w:sz="4" w:space="0" w:color="auto"/>
              <w:bottom w:val="single" w:sz="4" w:space="0" w:color="auto"/>
              <w:right w:val="single" w:sz="4" w:space="0" w:color="auto"/>
            </w:tcBorders>
            <w:vAlign w:val="center"/>
          </w:tcPr>
          <w:p w14:paraId="29082BD8" w14:textId="77777777" w:rsidR="00A732C4" w:rsidRPr="00DC6E6A" w:rsidRDefault="00A732C4" w:rsidP="00A732C4">
            <w:pPr>
              <w:pStyle w:val="TAC"/>
              <w:rPr>
                <w:shd w:val="pct15" w:color="auto" w:fill="FFFFFF"/>
                <w:lang w:val="da-DK"/>
              </w:rPr>
            </w:pPr>
          </w:p>
        </w:tc>
        <w:tc>
          <w:tcPr>
            <w:tcW w:w="960" w:type="dxa"/>
            <w:vMerge/>
            <w:tcBorders>
              <w:left w:val="single" w:sz="4" w:space="0" w:color="auto"/>
              <w:bottom w:val="single" w:sz="4" w:space="0" w:color="auto"/>
              <w:right w:val="single" w:sz="4" w:space="0" w:color="auto"/>
            </w:tcBorders>
            <w:vAlign w:val="center"/>
          </w:tcPr>
          <w:p w14:paraId="3986D7E8"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515C257" w14:textId="77777777" w:rsidR="00A732C4" w:rsidRPr="00DC6E6A" w:rsidRDefault="00A732C4" w:rsidP="00A732C4">
            <w:pPr>
              <w:pStyle w:val="TAC"/>
              <w:rPr>
                <w:shd w:val="pct15" w:color="auto" w:fill="FFFFFF"/>
                <w:lang w:val="en-US"/>
              </w:rPr>
            </w:pPr>
            <w:r w:rsidRPr="00DC6E6A">
              <w:rPr>
                <w:shd w:val="pct15" w:color="auto" w:fill="FFFFFF"/>
                <w:lang w:val="en-US"/>
              </w:rPr>
              <w:t>SSB#1 for resource#1</w:t>
            </w:r>
          </w:p>
        </w:tc>
      </w:tr>
      <w:tr w:rsidR="00A732C4" w:rsidRPr="00A732C4" w14:paraId="556E9F45"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84A9C5" w14:textId="77777777" w:rsidR="00A732C4" w:rsidRPr="00DC6E6A" w:rsidRDefault="00A732C4" w:rsidP="00A732C4">
            <w:pPr>
              <w:pStyle w:val="TAL"/>
              <w:rPr>
                <w:shd w:val="pct15" w:color="auto" w:fill="FFFFFF"/>
                <w:lang w:val="en-US"/>
              </w:rPr>
            </w:pPr>
            <w:r w:rsidRPr="00DC6E6A">
              <w:rPr>
                <w:shd w:val="pct15" w:color="auto" w:fill="FFFFFF"/>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06719A26" w14:textId="77777777" w:rsidR="00A732C4" w:rsidRPr="00DC6E6A" w:rsidRDefault="00A732C4" w:rsidP="00A732C4">
            <w:pPr>
              <w:pStyle w:val="TAC"/>
              <w:rPr>
                <w:shd w:val="pct15" w:color="auto" w:fill="FFFFFF"/>
                <w:lang w:val="en-US"/>
              </w:rPr>
            </w:pPr>
            <w:r w:rsidRPr="00DC6E6A">
              <w:rPr>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F336464" w14:textId="77777777" w:rsidR="00A732C4" w:rsidRPr="00DC6E6A" w:rsidRDefault="00A732C4" w:rsidP="00A732C4">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19F4033" w14:textId="77777777" w:rsidR="00A732C4" w:rsidRPr="00DC6E6A" w:rsidRDefault="00A732C4" w:rsidP="00A732C4">
            <w:pPr>
              <w:pStyle w:val="TAC"/>
              <w:rPr>
                <w:shd w:val="pct15" w:color="auto" w:fill="FFFFFF"/>
                <w:lang w:val="en-US"/>
              </w:rPr>
            </w:pPr>
            <w:r w:rsidRPr="00DC6E6A">
              <w:rPr>
                <w:shd w:val="pct15" w:color="auto" w:fill="FFFFFF"/>
                <w:lang w:val="en-US"/>
              </w:rPr>
              <w:t>26</w:t>
            </w:r>
          </w:p>
        </w:tc>
      </w:tr>
      <w:tr w:rsidR="00A732C4" w:rsidRPr="00A732C4" w14:paraId="2568B2F5" w14:textId="77777777" w:rsidTr="00A732C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E1037F" w14:textId="77777777" w:rsidR="00A732C4" w:rsidRPr="00DC6E6A" w:rsidRDefault="00A732C4" w:rsidP="00A732C4">
            <w:pPr>
              <w:pStyle w:val="TAL"/>
              <w:rPr>
                <w:shd w:val="pct15" w:color="auto" w:fill="FFFFFF"/>
                <w:lang w:val="en-US"/>
              </w:rPr>
            </w:pPr>
            <w:r w:rsidRPr="00DC6E6A">
              <w:rPr>
                <w:shd w:val="pct15" w:color="auto" w:fill="FFFFFF"/>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464FCD84" w14:textId="77777777" w:rsidR="00A732C4" w:rsidRPr="00DC6E6A" w:rsidRDefault="00A732C4" w:rsidP="00A732C4">
            <w:pPr>
              <w:pStyle w:val="TAC"/>
              <w:rPr>
                <w:shd w:val="pct15" w:color="auto" w:fill="FFFFFF"/>
                <w:lang w:val="en-US"/>
              </w:rPr>
            </w:pPr>
            <w:r w:rsidRPr="00DC6E6A">
              <w:rPr>
                <w:shd w:val="pct15" w:color="auto" w:fill="FFFFFF"/>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7E8C2B7F" w14:textId="77777777" w:rsidR="00A732C4" w:rsidRPr="00DC6E6A" w:rsidRDefault="00A732C4" w:rsidP="00A732C4">
            <w:pPr>
              <w:pStyle w:val="TAC"/>
              <w:rPr>
                <w:shd w:val="pct15" w:color="auto" w:fill="FFFFFF"/>
                <w:lang w:val="da-DK"/>
              </w:rPr>
            </w:pPr>
            <w:r w:rsidRPr="00DC6E6A">
              <w:rPr>
                <w:shd w:val="pct15" w:color="auto" w:fill="FFFFFF"/>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626DB294" w14:textId="77777777" w:rsidR="00A732C4" w:rsidRPr="00DC6E6A" w:rsidRDefault="00A732C4" w:rsidP="00A732C4">
            <w:pPr>
              <w:pStyle w:val="TAC"/>
              <w:rPr>
                <w:shd w:val="pct15" w:color="auto" w:fill="FFFFFF"/>
                <w:lang w:val="en-US"/>
              </w:rPr>
            </w:pPr>
            <w:r w:rsidRPr="00DC6E6A">
              <w:rPr>
                <w:shd w:val="pct15" w:color="auto" w:fill="FFFFFF"/>
                <w:lang w:val="en-US"/>
              </w:rPr>
              <w:t>5</w:t>
            </w:r>
          </w:p>
        </w:tc>
      </w:tr>
      <w:tr w:rsidR="00A732C4" w:rsidRPr="00A732C4" w14:paraId="0B40E9D2" w14:textId="77777777" w:rsidTr="00A732C4">
        <w:trPr>
          <w:trHeight w:val="152"/>
          <w:jc w:val="center"/>
        </w:trPr>
        <w:tc>
          <w:tcPr>
            <w:tcW w:w="2733" w:type="dxa"/>
            <w:tcBorders>
              <w:top w:val="single" w:sz="4" w:space="0" w:color="auto"/>
              <w:left w:val="single" w:sz="4" w:space="0" w:color="auto"/>
              <w:right w:val="single" w:sz="4" w:space="0" w:color="auto"/>
            </w:tcBorders>
            <w:vAlign w:val="center"/>
          </w:tcPr>
          <w:p w14:paraId="3CA616A7"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ABFE09B" w14:textId="77777777" w:rsidR="00A732C4" w:rsidRPr="00DC6E6A" w:rsidRDefault="00A732C4" w:rsidP="00A732C4">
            <w:pPr>
              <w:pStyle w:val="TAC"/>
              <w:rPr>
                <w:shd w:val="pct15" w:color="auto" w:fill="FFFFFF"/>
                <w:lang w:val="en-US"/>
              </w:rPr>
            </w:pPr>
            <w:r w:rsidRPr="00DC6E6A">
              <w:rPr>
                <w:shd w:val="pct15" w:color="auto" w:fill="FFFFFF"/>
                <w:lang w:val="en-US"/>
              </w:rPr>
              <w:t>1</w:t>
            </w:r>
          </w:p>
        </w:tc>
        <w:tc>
          <w:tcPr>
            <w:tcW w:w="960" w:type="dxa"/>
            <w:vMerge w:val="restart"/>
            <w:tcBorders>
              <w:top w:val="single" w:sz="4" w:space="0" w:color="auto"/>
              <w:left w:val="single" w:sz="4" w:space="0" w:color="auto"/>
              <w:right w:val="single" w:sz="4" w:space="0" w:color="auto"/>
            </w:tcBorders>
            <w:vAlign w:val="center"/>
            <w:hideMark/>
          </w:tcPr>
          <w:p w14:paraId="3E186F47" w14:textId="77777777" w:rsidR="00A732C4" w:rsidRPr="00DC6E6A" w:rsidRDefault="00A732C4" w:rsidP="00A732C4">
            <w:pPr>
              <w:pStyle w:val="TAC"/>
              <w:rPr>
                <w:shd w:val="pct15" w:color="auto" w:fill="FFFFFF"/>
                <w:lang w:val="en-US"/>
              </w:rPr>
            </w:pPr>
            <w:r w:rsidRPr="00DC6E6A">
              <w:rPr>
                <w:shd w:val="pct15" w:color="auto" w:fill="FFFFFF"/>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A71CFE2" w14:textId="77777777" w:rsidR="00A732C4" w:rsidRPr="00DC6E6A" w:rsidRDefault="00A732C4" w:rsidP="00A732C4">
            <w:pPr>
              <w:pStyle w:val="TAC"/>
              <w:rPr>
                <w:shd w:val="pct15" w:color="auto" w:fill="FFFFFF"/>
                <w:lang w:val="en-US"/>
              </w:rPr>
            </w:pPr>
            <w:r w:rsidRPr="00DC6E6A">
              <w:rPr>
                <w:shd w:val="pct15" w:color="auto" w:fill="FFFFFF"/>
                <w:lang w:val="en-US"/>
              </w:rPr>
              <w:t>0</w:t>
            </w:r>
          </w:p>
        </w:tc>
      </w:tr>
      <w:tr w:rsidR="00A732C4" w:rsidRPr="00A732C4" w14:paraId="17CE8686" w14:textId="77777777" w:rsidTr="00A732C4">
        <w:trPr>
          <w:trHeight w:val="145"/>
          <w:jc w:val="center"/>
        </w:trPr>
        <w:tc>
          <w:tcPr>
            <w:tcW w:w="2733" w:type="dxa"/>
            <w:tcBorders>
              <w:top w:val="single" w:sz="4" w:space="0" w:color="auto"/>
              <w:left w:val="single" w:sz="4" w:space="0" w:color="auto"/>
              <w:right w:val="single" w:sz="4" w:space="0" w:color="auto"/>
            </w:tcBorders>
            <w:vAlign w:val="center"/>
          </w:tcPr>
          <w:p w14:paraId="5456D329"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lang w:val="en-US"/>
              </w:rPr>
              <w:t>EPRE ratio of PBCH DMRS to SSS</w:t>
            </w:r>
          </w:p>
        </w:tc>
        <w:tc>
          <w:tcPr>
            <w:tcW w:w="955" w:type="dxa"/>
            <w:vMerge/>
            <w:tcBorders>
              <w:left w:val="single" w:sz="4" w:space="0" w:color="auto"/>
              <w:right w:val="single" w:sz="4" w:space="0" w:color="auto"/>
            </w:tcBorders>
            <w:vAlign w:val="center"/>
          </w:tcPr>
          <w:p w14:paraId="21EFBCBD"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05286745"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7A0E75EA" w14:textId="77777777" w:rsidR="00A732C4" w:rsidRPr="00DC6E6A" w:rsidRDefault="00A732C4" w:rsidP="00A732C4">
            <w:pPr>
              <w:keepNext/>
              <w:keepLines/>
              <w:spacing w:after="0"/>
              <w:jc w:val="center"/>
              <w:rPr>
                <w:rFonts w:ascii="Arial" w:hAnsi="Arial" w:cs="Arial"/>
                <w:sz w:val="18"/>
                <w:shd w:val="pct15" w:color="auto" w:fill="FFFFFF"/>
                <w:lang w:val="en-US"/>
              </w:rPr>
            </w:pPr>
          </w:p>
        </w:tc>
      </w:tr>
      <w:tr w:rsidR="00A732C4" w:rsidRPr="00A732C4" w14:paraId="19FFEAD6" w14:textId="77777777" w:rsidTr="00A732C4">
        <w:trPr>
          <w:trHeight w:val="145"/>
          <w:jc w:val="center"/>
        </w:trPr>
        <w:tc>
          <w:tcPr>
            <w:tcW w:w="2733" w:type="dxa"/>
            <w:tcBorders>
              <w:top w:val="single" w:sz="4" w:space="0" w:color="auto"/>
              <w:left w:val="single" w:sz="4" w:space="0" w:color="auto"/>
              <w:right w:val="single" w:sz="4" w:space="0" w:color="auto"/>
            </w:tcBorders>
            <w:vAlign w:val="center"/>
          </w:tcPr>
          <w:p w14:paraId="690B8789"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lang w:val="en-US"/>
              </w:rPr>
              <w:t>EPRE ratio of PBCH to PBCH DMRS</w:t>
            </w:r>
          </w:p>
        </w:tc>
        <w:tc>
          <w:tcPr>
            <w:tcW w:w="955" w:type="dxa"/>
            <w:vMerge/>
            <w:tcBorders>
              <w:left w:val="single" w:sz="4" w:space="0" w:color="auto"/>
              <w:right w:val="single" w:sz="4" w:space="0" w:color="auto"/>
            </w:tcBorders>
            <w:vAlign w:val="center"/>
          </w:tcPr>
          <w:p w14:paraId="7A5B9032"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25B7D0EA"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17D67980" w14:textId="77777777" w:rsidR="00A732C4" w:rsidRPr="00DC6E6A" w:rsidRDefault="00A732C4" w:rsidP="00A732C4">
            <w:pPr>
              <w:keepNext/>
              <w:keepLines/>
              <w:spacing w:after="0"/>
              <w:jc w:val="center"/>
              <w:rPr>
                <w:rFonts w:ascii="Arial" w:hAnsi="Arial" w:cs="Arial"/>
                <w:sz w:val="18"/>
                <w:shd w:val="pct15" w:color="auto" w:fill="FFFFFF"/>
                <w:lang w:val="en-US"/>
              </w:rPr>
            </w:pPr>
          </w:p>
        </w:tc>
      </w:tr>
      <w:tr w:rsidR="00A732C4" w:rsidRPr="00A732C4" w14:paraId="5ADCD4A8" w14:textId="77777777" w:rsidTr="00A732C4">
        <w:trPr>
          <w:trHeight w:val="145"/>
          <w:jc w:val="center"/>
        </w:trPr>
        <w:tc>
          <w:tcPr>
            <w:tcW w:w="2733" w:type="dxa"/>
            <w:tcBorders>
              <w:top w:val="single" w:sz="4" w:space="0" w:color="auto"/>
              <w:left w:val="single" w:sz="4" w:space="0" w:color="auto"/>
              <w:right w:val="single" w:sz="4" w:space="0" w:color="auto"/>
            </w:tcBorders>
            <w:vAlign w:val="center"/>
          </w:tcPr>
          <w:p w14:paraId="09E0C439"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lang w:val="en-US"/>
              </w:rPr>
              <w:t>EPRE ratio of PDCCH DMRS to SSS</w:t>
            </w:r>
          </w:p>
        </w:tc>
        <w:tc>
          <w:tcPr>
            <w:tcW w:w="955" w:type="dxa"/>
            <w:vMerge/>
            <w:tcBorders>
              <w:left w:val="single" w:sz="4" w:space="0" w:color="auto"/>
              <w:right w:val="single" w:sz="4" w:space="0" w:color="auto"/>
            </w:tcBorders>
            <w:vAlign w:val="center"/>
          </w:tcPr>
          <w:p w14:paraId="0ED48631"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0A2CC438"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72705795" w14:textId="77777777" w:rsidR="00A732C4" w:rsidRPr="00DC6E6A" w:rsidRDefault="00A732C4" w:rsidP="00A732C4">
            <w:pPr>
              <w:keepNext/>
              <w:keepLines/>
              <w:spacing w:after="0"/>
              <w:jc w:val="center"/>
              <w:rPr>
                <w:rFonts w:ascii="Arial" w:hAnsi="Arial" w:cs="Arial"/>
                <w:sz w:val="18"/>
                <w:shd w:val="pct15" w:color="auto" w:fill="FFFFFF"/>
                <w:lang w:val="en-US"/>
              </w:rPr>
            </w:pPr>
          </w:p>
        </w:tc>
      </w:tr>
      <w:tr w:rsidR="00A732C4" w:rsidRPr="00A732C4" w14:paraId="54D9BF5F" w14:textId="77777777" w:rsidTr="00A732C4">
        <w:trPr>
          <w:trHeight w:val="145"/>
          <w:jc w:val="center"/>
        </w:trPr>
        <w:tc>
          <w:tcPr>
            <w:tcW w:w="2733" w:type="dxa"/>
            <w:tcBorders>
              <w:top w:val="single" w:sz="4" w:space="0" w:color="auto"/>
              <w:left w:val="single" w:sz="4" w:space="0" w:color="auto"/>
              <w:right w:val="single" w:sz="4" w:space="0" w:color="auto"/>
            </w:tcBorders>
            <w:vAlign w:val="center"/>
          </w:tcPr>
          <w:p w14:paraId="64D70FAA"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lang w:val="en-US"/>
              </w:rPr>
              <w:t>EPRE ratio of PDCCH to PDCCH DMRS</w:t>
            </w:r>
          </w:p>
        </w:tc>
        <w:tc>
          <w:tcPr>
            <w:tcW w:w="955" w:type="dxa"/>
            <w:vMerge/>
            <w:tcBorders>
              <w:left w:val="single" w:sz="4" w:space="0" w:color="auto"/>
              <w:right w:val="single" w:sz="4" w:space="0" w:color="auto"/>
            </w:tcBorders>
            <w:vAlign w:val="center"/>
          </w:tcPr>
          <w:p w14:paraId="2980D669"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4EAE31F7"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0BBFB6F0" w14:textId="77777777" w:rsidR="00A732C4" w:rsidRPr="00DC6E6A" w:rsidRDefault="00A732C4" w:rsidP="00A732C4">
            <w:pPr>
              <w:keepNext/>
              <w:keepLines/>
              <w:spacing w:after="0"/>
              <w:jc w:val="center"/>
              <w:rPr>
                <w:rFonts w:ascii="Arial" w:hAnsi="Arial" w:cs="Arial"/>
                <w:sz w:val="18"/>
                <w:shd w:val="pct15" w:color="auto" w:fill="FFFFFF"/>
                <w:lang w:val="en-US"/>
              </w:rPr>
            </w:pPr>
          </w:p>
        </w:tc>
      </w:tr>
      <w:tr w:rsidR="00A732C4" w:rsidRPr="00A732C4" w14:paraId="565B29FD" w14:textId="77777777" w:rsidTr="00A732C4">
        <w:trPr>
          <w:trHeight w:val="145"/>
          <w:jc w:val="center"/>
        </w:trPr>
        <w:tc>
          <w:tcPr>
            <w:tcW w:w="2733" w:type="dxa"/>
            <w:tcBorders>
              <w:top w:val="single" w:sz="4" w:space="0" w:color="auto"/>
              <w:left w:val="single" w:sz="4" w:space="0" w:color="auto"/>
              <w:right w:val="single" w:sz="4" w:space="0" w:color="auto"/>
            </w:tcBorders>
            <w:vAlign w:val="center"/>
          </w:tcPr>
          <w:p w14:paraId="408F8377"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lang w:val="en-US"/>
              </w:rPr>
              <w:t>EPRE ratio of PDSCH DMRS to SSS</w:t>
            </w:r>
          </w:p>
        </w:tc>
        <w:tc>
          <w:tcPr>
            <w:tcW w:w="955" w:type="dxa"/>
            <w:vMerge/>
            <w:tcBorders>
              <w:left w:val="single" w:sz="4" w:space="0" w:color="auto"/>
              <w:right w:val="single" w:sz="4" w:space="0" w:color="auto"/>
            </w:tcBorders>
            <w:vAlign w:val="center"/>
          </w:tcPr>
          <w:p w14:paraId="5CB351E8"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665A1DC7"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2A3535BC" w14:textId="77777777" w:rsidR="00A732C4" w:rsidRPr="00DC6E6A" w:rsidRDefault="00A732C4" w:rsidP="00A732C4">
            <w:pPr>
              <w:keepNext/>
              <w:keepLines/>
              <w:spacing w:after="0"/>
              <w:jc w:val="center"/>
              <w:rPr>
                <w:rFonts w:ascii="Arial" w:hAnsi="Arial" w:cs="Arial"/>
                <w:sz w:val="18"/>
                <w:shd w:val="pct15" w:color="auto" w:fill="FFFFFF"/>
                <w:lang w:val="en-US"/>
              </w:rPr>
            </w:pPr>
          </w:p>
        </w:tc>
      </w:tr>
      <w:tr w:rsidR="00A732C4" w:rsidRPr="00A732C4" w14:paraId="14F3521A" w14:textId="77777777" w:rsidTr="00A732C4">
        <w:trPr>
          <w:trHeight w:val="145"/>
          <w:jc w:val="center"/>
        </w:trPr>
        <w:tc>
          <w:tcPr>
            <w:tcW w:w="2733" w:type="dxa"/>
            <w:tcBorders>
              <w:top w:val="single" w:sz="4" w:space="0" w:color="auto"/>
              <w:left w:val="single" w:sz="4" w:space="0" w:color="auto"/>
              <w:right w:val="single" w:sz="4" w:space="0" w:color="auto"/>
            </w:tcBorders>
            <w:vAlign w:val="center"/>
          </w:tcPr>
          <w:p w14:paraId="0266ADB3"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lang w:val="en-US"/>
              </w:rPr>
              <w:t>EPRE ratio of PDSCH to PDSCH DMRS</w:t>
            </w:r>
          </w:p>
        </w:tc>
        <w:tc>
          <w:tcPr>
            <w:tcW w:w="955" w:type="dxa"/>
            <w:vMerge/>
            <w:tcBorders>
              <w:left w:val="single" w:sz="4" w:space="0" w:color="auto"/>
              <w:right w:val="single" w:sz="4" w:space="0" w:color="auto"/>
            </w:tcBorders>
            <w:vAlign w:val="center"/>
          </w:tcPr>
          <w:p w14:paraId="382256E3"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186C186A"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05F14BBD" w14:textId="77777777" w:rsidR="00A732C4" w:rsidRPr="00DC6E6A" w:rsidRDefault="00A732C4" w:rsidP="00A732C4">
            <w:pPr>
              <w:keepNext/>
              <w:keepLines/>
              <w:spacing w:after="0"/>
              <w:jc w:val="center"/>
              <w:rPr>
                <w:rFonts w:ascii="Arial" w:hAnsi="Arial" w:cs="Arial"/>
                <w:sz w:val="18"/>
                <w:shd w:val="pct15" w:color="auto" w:fill="FFFFFF"/>
                <w:lang w:val="en-US"/>
              </w:rPr>
            </w:pPr>
          </w:p>
        </w:tc>
      </w:tr>
      <w:tr w:rsidR="00A732C4" w:rsidRPr="00A732C4" w14:paraId="373DE139" w14:textId="77777777" w:rsidTr="00A732C4">
        <w:trPr>
          <w:trHeight w:val="145"/>
          <w:jc w:val="center"/>
        </w:trPr>
        <w:tc>
          <w:tcPr>
            <w:tcW w:w="2733" w:type="dxa"/>
            <w:tcBorders>
              <w:top w:val="single" w:sz="4" w:space="0" w:color="auto"/>
              <w:left w:val="single" w:sz="4" w:space="0" w:color="auto"/>
              <w:right w:val="single" w:sz="4" w:space="0" w:color="auto"/>
            </w:tcBorders>
            <w:vAlign w:val="center"/>
          </w:tcPr>
          <w:p w14:paraId="55A16B03"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rPr>
              <w:t>EPRE ratio of OCNG DMRS to SSS</w:t>
            </w:r>
            <w:r w:rsidRPr="00DC6E6A">
              <w:rPr>
                <w:sz w:val="15"/>
                <w:szCs w:val="15"/>
                <w:shd w:val="pct15" w:color="auto" w:fill="FFFFFF"/>
                <w:vertAlign w:val="superscript"/>
              </w:rPr>
              <w:t>Note 1</w:t>
            </w:r>
          </w:p>
        </w:tc>
        <w:tc>
          <w:tcPr>
            <w:tcW w:w="955" w:type="dxa"/>
            <w:vMerge/>
            <w:tcBorders>
              <w:left w:val="single" w:sz="4" w:space="0" w:color="auto"/>
              <w:right w:val="single" w:sz="4" w:space="0" w:color="auto"/>
            </w:tcBorders>
            <w:vAlign w:val="center"/>
          </w:tcPr>
          <w:p w14:paraId="2C933B71"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275C205D"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1452601C" w14:textId="77777777" w:rsidR="00A732C4" w:rsidRPr="00DC6E6A" w:rsidRDefault="00A732C4" w:rsidP="00A732C4">
            <w:pPr>
              <w:keepNext/>
              <w:keepLines/>
              <w:spacing w:after="0"/>
              <w:jc w:val="center"/>
              <w:rPr>
                <w:rFonts w:ascii="Arial" w:hAnsi="Arial" w:cs="Arial"/>
                <w:sz w:val="18"/>
                <w:shd w:val="pct15" w:color="auto" w:fill="FFFFFF"/>
                <w:lang w:val="en-US"/>
              </w:rPr>
            </w:pPr>
          </w:p>
        </w:tc>
      </w:tr>
      <w:tr w:rsidR="00A732C4" w:rsidRPr="00A732C4" w14:paraId="6E860541" w14:textId="77777777" w:rsidTr="00A732C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F61362" w14:textId="77777777" w:rsidR="00A732C4" w:rsidRPr="00DC6E6A" w:rsidRDefault="00A732C4" w:rsidP="00A732C4">
            <w:pPr>
              <w:pStyle w:val="TAL"/>
              <w:rPr>
                <w:sz w:val="15"/>
                <w:szCs w:val="15"/>
                <w:shd w:val="pct15" w:color="auto" w:fill="FFFFFF"/>
                <w:lang w:val="en-US"/>
              </w:rPr>
            </w:pPr>
            <w:r w:rsidRPr="00DC6E6A">
              <w:rPr>
                <w:sz w:val="15"/>
                <w:szCs w:val="15"/>
                <w:shd w:val="pct15" w:color="auto" w:fill="FFFFFF"/>
                <w:lang w:val="en-US"/>
              </w:rPr>
              <w:t>EPRE ratio of OCNG to OCNG DMRS</w:t>
            </w:r>
            <w:r w:rsidRPr="00DC6E6A">
              <w:rPr>
                <w:sz w:val="15"/>
                <w:szCs w:val="15"/>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14:paraId="0A5281FA"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1A511277"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333E0D03" w14:textId="77777777" w:rsidR="00A732C4" w:rsidRPr="00DC6E6A" w:rsidRDefault="00A732C4" w:rsidP="00A732C4">
            <w:pPr>
              <w:keepNext/>
              <w:keepLines/>
              <w:spacing w:after="0"/>
              <w:jc w:val="center"/>
              <w:rPr>
                <w:rFonts w:ascii="Arial" w:hAnsi="Arial" w:cs="Arial"/>
                <w:sz w:val="18"/>
                <w:shd w:val="pct15" w:color="auto" w:fill="FFFFFF"/>
                <w:lang w:val="en-US"/>
              </w:rPr>
            </w:pPr>
          </w:p>
        </w:tc>
      </w:tr>
      <w:tr w:rsidR="00A732C4" w:rsidRPr="00A732C4" w14:paraId="09423064" w14:textId="77777777" w:rsidTr="00A732C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846E4C" w14:textId="77777777" w:rsidR="00A732C4" w:rsidRPr="00DC6E6A" w:rsidRDefault="00A732C4" w:rsidP="00A732C4">
            <w:pPr>
              <w:pStyle w:val="TAL"/>
              <w:rPr>
                <w:sz w:val="15"/>
                <w:szCs w:val="15"/>
                <w:shd w:val="pct15" w:color="auto" w:fill="FFFFFF"/>
                <w:lang w:val="en-US"/>
              </w:rPr>
            </w:pPr>
            <w:r w:rsidRPr="00DC6E6A">
              <w:rPr>
                <w:shd w:val="pct15" w:color="auto" w:fill="FFFFFF"/>
                <w:lang w:val="en-US"/>
              </w:rPr>
              <w:t>Propagation condition</w:t>
            </w:r>
          </w:p>
        </w:tc>
        <w:tc>
          <w:tcPr>
            <w:tcW w:w="955" w:type="dxa"/>
            <w:tcBorders>
              <w:left w:val="single" w:sz="4" w:space="0" w:color="auto"/>
              <w:right w:val="single" w:sz="4" w:space="0" w:color="auto"/>
            </w:tcBorders>
            <w:vAlign w:val="center"/>
          </w:tcPr>
          <w:p w14:paraId="418831CD" w14:textId="77777777" w:rsidR="00A732C4" w:rsidRPr="00DC6E6A" w:rsidRDefault="00A732C4" w:rsidP="00A732C4">
            <w:pPr>
              <w:keepNext/>
              <w:keepLines/>
              <w:spacing w:after="0"/>
              <w:jc w:val="center"/>
              <w:rPr>
                <w:rFonts w:ascii="Arial" w:hAnsi="Arial" w:cs="Arial"/>
                <w:sz w:val="18"/>
                <w:shd w:val="pct15" w:color="auto" w:fill="FFFFFF"/>
                <w:lang w:val="en-US"/>
              </w:rPr>
            </w:pPr>
            <w:r w:rsidRPr="00DC6E6A">
              <w:rPr>
                <w:shd w:val="pct15" w:color="auto" w:fill="FFFFFF"/>
                <w:lang w:val="en-US"/>
              </w:rPr>
              <w:t>1</w:t>
            </w:r>
          </w:p>
        </w:tc>
        <w:tc>
          <w:tcPr>
            <w:tcW w:w="960" w:type="dxa"/>
            <w:tcBorders>
              <w:left w:val="single" w:sz="4" w:space="0" w:color="auto"/>
              <w:right w:val="single" w:sz="4" w:space="0" w:color="auto"/>
            </w:tcBorders>
            <w:vAlign w:val="center"/>
          </w:tcPr>
          <w:p w14:paraId="20EB574C" w14:textId="77777777" w:rsidR="00A732C4" w:rsidRPr="00DC6E6A" w:rsidRDefault="00A732C4" w:rsidP="00A732C4">
            <w:pPr>
              <w:keepNext/>
              <w:keepLines/>
              <w:spacing w:after="0"/>
              <w:jc w:val="center"/>
              <w:rPr>
                <w:rFonts w:ascii="Arial" w:hAnsi="Arial" w:cs="Arial"/>
                <w:sz w:val="18"/>
                <w:shd w:val="pct15" w:color="auto" w:fill="FFFFFF"/>
                <w:lang w:val="en-US"/>
              </w:rPr>
            </w:pPr>
          </w:p>
        </w:tc>
        <w:tc>
          <w:tcPr>
            <w:tcW w:w="2095" w:type="dxa"/>
            <w:tcBorders>
              <w:left w:val="single" w:sz="4" w:space="0" w:color="auto"/>
              <w:right w:val="single" w:sz="4" w:space="0" w:color="auto"/>
            </w:tcBorders>
            <w:vAlign w:val="center"/>
          </w:tcPr>
          <w:p w14:paraId="7F80BF92" w14:textId="77777777" w:rsidR="00A732C4" w:rsidRPr="00DC6E6A" w:rsidRDefault="00A732C4" w:rsidP="00A732C4">
            <w:pPr>
              <w:keepNext/>
              <w:keepLines/>
              <w:spacing w:after="0"/>
              <w:jc w:val="center"/>
              <w:rPr>
                <w:rFonts w:ascii="Arial" w:hAnsi="Arial" w:cs="Arial"/>
                <w:sz w:val="18"/>
                <w:shd w:val="pct15" w:color="auto" w:fill="FFFFFF"/>
                <w:lang w:val="en-US"/>
              </w:rPr>
            </w:pPr>
            <w:r w:rsidRPr="00DC6E6A">
              <w:rPr>
                <w:shd w:val="pct15" w:color="auto" w:fill="FFFFFF"/>
                <w:lang w:val="en-US"/>
              </w:rPr>
              <w:t>AWGN</w:t>
            </w:r>
          </w:p>
        </w:tc>
      </w:tr>
      <w:tr w:rsidR="00A732C4" w:rsidRPr="00A732C4" w14:paraId="00A20A46" w14:textId="77777777" w:rsidTr="00A732C4">
        <w:trPr>
          <w:trHeight w:val="145"/>
          <w:jc w:val="center"/>
        </w:trPr>
        <w:tc>
          <w:tcPr>
            <w:tcW w:w="6743" w:type="dxa"/>
            <w:gridSpan w:val="4"/>
            <w:tcBorders>
              <w:top w:val="single" w:sz="4" w:space="0" w:color="auto"/>
              <w:left w:val="single" w:sz="4" w:space="0" w:color="auto"/>
              <w:right w:val="single" w:sz="4" w:space="0" w:color="auto"/>
            </w:tcBorders>
            <w:vAlign w:val="center"/>
          </w:tcPr>
          <w:p w14:paraId="4B47129E" w14:textId="77777777" w:rsidR="00A732C4" w:rsidRPr="00DC6E6A" w:rsidRDefault="00A732C4" w:rsidP="00A732C4">
            <w:pPr>
              <w:pStyle w:val="TAN"/>
              <w:rPr>
                <w:shd w:val="pct15" w:color="auto" w:fill="FFFFFF"/>
                <w:lang w:val="en-US"/>
              </w:rPr>
            </w:pPr>
            <w:r w:rsidRPr="00DC6E6A">
              <w:rPr>
                <w:shd w:val="pct15" w:color="auto" w:fill="FFFFFF"/>
              </w:rPr>
              <w:t>Note 1:</w:t>
            </w:r>
            <w:r w:rsidRPr="00DC6E6A">
              <w:rPr>
                <w:shd w:val="pct15" w:color="auto" w:fill="FFFFFF"/>
              </w:rPr>
              <w:tab/>
              <w:t>OCNG shall be used such that both cells are fully allocated and a constant total transmitted power spectral density is achieved for all OFDM symbols.</w:t>
            </w:r>
          </w:p>
        </w:tc>
      </w:tr>
    </w:tbl>
    <w:p w14:paraId="6370CEDC" w14:textId="77777777" w:rsidR="00A732C4" w:rsidRPr="00DC6E6A" w:rsidRDefault="00A732C4" w:rsidP="00A732C4">
      <w:pPr>
        <w:pStyle w:val="TH"/>
        <w:rPr>
          <w:shd w:val="pct15" w:color="auto" w:fill="FFFFFF"/>
        </w:rPr>
      </w:pPr>
    </w:p>
    <w:p w14:paraId="79BCA6EF" w14:textId="77777777" w:rsidR="00A732C4" w:rsidRPr="00DC6E6A" w:rsidRDefault="00A732C4" w:rsidP="00A732C4">
      <w:pPr>
        <w:pStyle w:val="TH"/>
        <w:rPr>
          <w:shd w:val="pct15" w:color="auto" w:fill="FFFFFF"/>
        </w:rPr>
      </w:pPr>
      <w:r w:rsidRPr="00DC6E6A">
        <w:rPr>
          <w:shd w:val="pct15" w:color="auto" w:fill="FFFFFF"/>
        </w:rPr>
        <w:t>Table A.7.6.6.3.2-2: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732C4" w:rsidRPr="00A732C4" w14:paraId="3BA3690F" w14:textId="77777777" w:rsidTr="00A732C4">
        <w:trPr>
          <w:trHeight w:val="621"/>
          <w:jc w:val="center"/>
        </w:trPr>
        <w:tc>
          <w:tcPr>
            <w:tcW w:w="1509" w:type="dxa"/>
            <w:tcBorders>
              <w:top w:val="single" w:sz="4" w:space="0" w:color="auto"/>
              <w:left w:val="single" w:sz="4" w:space="0" w:color="auto"/>
              <w:right w:val="single" w:sz="4" w:space="0" w:color="auto"/>
            </w:tcBorders>
            <w:vAlign w:val="center"/>
            <w:hideMark/>
          </w:tcPr>
          <w:p w14:paraId="555D2266" w14:textId="77777777" w:rsidR="00A732C4" w:rsidRPr="00DC6E6A" w:rsidRDefault="00A732C4" w:rsidP="00A732C4">
            <w:pPr>
              <w:pStyle w:val="TAH"/>
              <w:rPr>
                <w:shd w:val="pct15" w:color="auto" w:fill="FFFFFF"/>
                <w:lang w:val="en-US"/>
              </w:rPr>
            </w:pPr>
            <w:r w:rsidRPr="00DC6E6A">
              <w:rPr>
                <w:shd w:val="pct15" w:color="auto" w:fill="FFFFFF"/>
                <w:lang w:val="en-US"/>
              </w:rPr>
              <w:lastRenderedPageBreak/>
              <w:t>Parameter</w:t>
            </w:r>
          </w:p>
        </w:tc>
        <w:tc>
          <w:tcPr>
            <w:tcW w:w="1418" w:type="dxa"/>
            <w:tcBorders>
              <w:top w:val="single" w:sz="4" w:space="0" w:color="auto"/>
              <w:left w:val="single" w:sz="4" w:space="0" w:color="auto"/>
              <w:right w:val="single" w:sz="4" w:space="0" w:color="auto"/>
            </w:tcBorders>
            <w:vAlign w:val="center"/>
          </w:tcPr>
          <w:p w14:paraId="70FD7B64" w14:textId="77777777" w:rsidR="00A732C4" w:rsidRPr="00DC6E6A" w:rsidRDefault="00A732C4" w:rsidP="00A732C4">
            <w:pPr>
              <w:pStyle w:val="TAH"/>
              <w:rPr>
                <w:shd w:val="pct15" w:color="auto" w:fill="FFFFFF"/>
                <w:lang w:val="en-US"/>
              </w:rPr>
            </w:pPr>
            <w:r w:rsidRPr="00DC6E6A">
              <w:rPr>
                <w:shd w:val="pct15" w:color="auto" w:fill="FFFFFF"/>
                <w:lang w:val="en-US"/>
              </w:rPr>
              <w:t>Config</w:t>
            </w:r>
          </w:p>
        </w:tc>
        <w:tc>
          <w:tcPr>
            <w:tcW w:w="2032" w:type="dxa"/>
            <w:tcBorders>
              <w:top w:val="single" w:sz="4" w:space="0" w:color="auto"/>
              <w:left w:val="single" w:sz="4" w:space="0" w:color="auto"/>
              <w:right w:val="single" w:sz="4" w:space="0" w:color="auto"/>
            </w:tcBorders>
            <w:vAlign w:val="center"/>
            <w:hideMark/>
          </w:tcPr>
          <w:p w14:paraId="4773B173" w14:textId="77777777" w:rsidR="00A732C4" w:rsidRPr="00DC6E6A" w:rsidRDefault="00A732C4" w:rsidP="00A732C4">
            <w:pPr>
              <w:pStyle w:val="TAH"/>
              <w:rPr>
                <w:shd w:val="pct15" w:color="auto" w:fill="FFFFFF"/>
                <w:lang w:val="en-US"/>
              </w:rPr>
            </w:pPr>
            <w:r w:rsidRPr="00DC6E6A">
              <w:rPr>
                <w:shd w:val="pct15" w:color="auto" w:fill="FFFFFF"/>
                <w:lang w:val="en-US"/>
              </w:rPr>
              <w:t>Unit</w:t>
            </w:r>
          </w:p>
        </w:tc>
        <w:tc>
          <w:tcPr>
            <w:tcW w:w="1743" w:type="dxa"/>
            <w:tcBorders>
              <w:top w:val="single" w:sz="4" w:space="0" w:color="auto"/>
              <w:left w:val="single" w:sz="4" w:space="0" w:color="auto"/>
              <w:right w:val="single" w:sz="4" w:space="0" w:color="auto"/>
            </w:tcBorders>
            <w:vAlign w:val="center"/>
            <w:hideMark/>
          </w:tcPr>
          <w:p w14:paraId="3C6B6803" w14:textId="77777777" w:rsidR="00A732C4" w:rsidRPr="00DC6E6A" w:rsidRDefault="00A732C4" w:rsidP="00A732C4">
            <w:pPr>
              <w:pStyle w:val="TAH"/>
              <w:rPr>
                <w:shd w:val="pct15" w:color="auto" w:fill="FFFFFF"/>
                <w:lang w:val="en-US"/>
              </w:rPr>
            </w:pPr>
            <w:r w:rsidRPr="00DC6E6A">
              <w:rPr>
                <w:shd w:val="pct15" w:color="auto" w:fill="FFFFFF"/>
                <w:lang w:val="en-US"/>
              </w:rPr>
              <w:t>CSI-RS#0</w:t>
            </w:r>
          </w:p>
        </w:tc>
        <w:tc>
          <w:tcPr>
            <w:tcW w:w="1743" w:type="dxa"/>
            <w:tcBorders>
              <w:top w:val="single" w:sz="4" w:space="0" w:color="auto"/>
              <w:left w:val="single" w:sz="4" w:space="0" w:color="auto"/>
              <w:right w:val="single" w:sz="4" w:space="0" w:color="auto"/>
            </w:tcBorders>
            <w:vAlign w:val="center"/>
          </w:tcPr>
          <w:p w14:paraId="7F820FC1" w14:textId="77777777" w:rsidR="00A732C4" w:rsidRPr="00DC6E6A" w:rsidRDefault="00A732C4" w:rsidP="00A732C4">
            <w:pPr>
              <w:pStyle w:val="TAH"/>
              <w:rPr>
                <w:shd w:val="pct15" w:color="auto" w:fill="FFFFFF"/>
                <w:lang w:val="en-US"/>
              </w:rPr>
            </w:pPr>
            <w:r w:rsidRPr="00DC6E6A">
              <w:rPr>
                <w:shd w:val="pct15" w:color="auto" w:fill="FFFFFF"/>
                <w:lang w:val="en-US"/>
              </w:rPr>
              <w:t>CSI-RS#1</w:t>
            </w:r>
          </w:p>
        </w:tc>
      </w:tr>
      <w:tr w:rsidR="00A732C4" w:rsidRPr="00A732C4" w14:paraId="323A6012" w14:textId="77777777" w:rsidTr="00A732C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702275D" w14:textId="77777777" w:rsidR="00A732C4" w:rsidRPr="00DC6E6A" w:rsidRDefault="00A732C4" w:rsidP="00A732C4">
            <w:pPr>
              <w:pStyle w:val="TAL"/>
              <w:rPr>
                <w:rFonts w:eastAsia="Calibri"/>
                <w:noProof/>
                <w:position w:val="-12"/>
                <w:szCs w:val="22"/>
                <w:shd w:val="pct15" w:color="auto" w:fill="FFFFFF"/>
                <w:lang w:val="en-US" w:eastAsia="zh-CN"/>
              </w:rPr>
            </w:pPr>
            <w:r w:rsidRPr="00DC6E6A">
              <w:rPr>
                <w:shd w:val="pct15" w:color="auto" w:fill="FFFFFF"/>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78ACD620" w14:textId="77777777" w:rsidR="00A732C4" w:rsidRPr="00DC6E6A" w:rsidRDefault="00A732C4" w:rsidP="00A732C4">
            <w:pPr>
              <w:pStyle w:val="TAC"/>
              <w:rPr>
                <w:shd w:val="pct15" w:color="auto" w:fill="FFFFFF"/>
                <w:lang w:val="en-US"/>
              </w:rPr>
            </w:pPr>
            <w:r w:rsidRPr="00DC6E6A">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99F846F" w14:textId="77777777" w:rsidR="00A732C4" w:rsidRPr="00DC6E6A" w:rsidRDefault="00A732C4" w:rsidP="00A732C4">
            <w:pPr>
              <w:pStyle w:val="TAC"/>
              <w:rPr>
                <w:shd w:val="pct15" w:color="auto" w:fill="FFFFFF"/>
                <w:lang w:val="en-US"/>
              </w:rPr>
            </w:pPr>
          </w:p>
        </w:tc>
        <w:tc>
          <w:tcPr>
            <w:tcW w:w="3486" w:type="dxa"/>
            <w:gridSpan w:val="2"/>
            <w:tcBorders>
              <w:top w:val="single" w:sz="4" w:space="0" w:color="auto"/>
              <w:left w:val="single" w:sz="4" w:space="0" w:color="auto"/>
              <w:right w:val="single" w:sz="4" w:space="0" w:color="auto"/>
            </w:tcBorders>
            <w:vAlign w:val="center"/>
          </w:tcPr>
          <w:p w14:paraId="17A86514" w14:textId="77777777" w:rsidR="00A732C4" w:rsidRPr="00DC6E6A" w:rsidDel="00CF5493" w:rsidRDefault="00A732C4" w:rsidP="00A732C4">
            <w:pPr>
              <w:pStyle w:val="TAC"/>
              <w:rPr>
                <w:shd w:val="pct15" w:color="auto" w:fill="FFFFFF"/>
                <w:lang w:val="en-US"/>
              </w:rPr>
            </w:pPr>
            <w:r w:rsidRPr="00DC6E6A">
              <w:rPr>
                <w:shd w:val="pct15" w:color="auto" w:fill="FFFFFF"/>
                <w:lang w:val="en-US"/>
              </w:rPr>
              <w:t xml:space="preserve">Setup 1 according to </w:t>
            </w:r>
            <w:r w:rsidRPr="00DC6E6A">
              <w:rPr>
                <w:shd w:val="pct15" w:color="auto" w:fill="FFFFFF"/>
                <w:lang w:val="en-US" w:eastAsia="fr-FR"/>
              </w:rPr>
              <w:t>A.3.15.1</w:t>
            </w:r>
          </w:p>
        </w:tc>
      </w:tr>
      <w:tr w:rsidR="00A732C4" w:rsidRPr="00A732C4" w14:paraId="6C3B05A3" w14:textId="77777777" w:rsidTr="00A732C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4846809" w14:textId="77777777" w:rsidR="00A732C4" w:rsidRPr="00DC6E6A" w:rsidRDefault="00A732C4" w:rsidP="00A732C4">
            <w:pPr>
              <w:keepNext/>
              <w:keepLines/>
              <w:spacing w:after="0"/>
              <w:rPr>
                <w:shd w:val="pct15" w:color="auto" w:fill="FFFFFF"/>
                <w:lang w:val="da-DK" w:eastAsia="fr-FR"/>
              </w:rPr>
            </w:pPr>
            <w:r w:rsidRPr="00DC6E6A">
              <w:rPr>
                <w:rFonts w:cs="Arial"/>
                <w:szCs w:val="18"/>
                <w:shd w:val="pct15" w:color="auto" w:fill="FFFFFF"/>
                <w:lang w:val="en-US"/>
              </w:rPr>
              <w:t>Assumption for UE beams</w:t>
            </w:r>
            <w:r w:rsidRPr="00DC6E6A">
              <w:rPr>
                <w:rFonts w:cs="Arial"/>
                <w:szCs w:val="18"/>
                <w:shd w:val="pct15" w:color="auto" w:fill="FFFFFF"/>
                <w:vertAlign w:val="superscript"/>
                <w:lang w:val="en-US"/>
              </w:rPr>
              <w:t>Note 3</w:t>
            </w:r>
          </w:p>
        </w:tc>
        <w:tc>
          <w:tcPr>
            <w:tcW w:w="1418" w:type="dxa"/>
            <w:tcBorders>
              <w:top w:val="single" w:sz="4" w:space="0" w:color="auto"/>
              <w:left w:val="single" w:sz="4" w:space="0" w:color="auto"/>
              <w:right w:val="single" w:sz="4" w:space="0" w:color="auto"/>
            </w:tcBorders>
            <w:vAlign w:val="center"/>
          </w:tcPr>
          <w:p w14:paraId="6697DE69" w14:textId="77777777" w:rsidR="00A732C4" w:rsidRPr="00DC6E6A" w:rsidRDefault="00A732C4" w:rsidP="00A732C4">
            <w:pPr>
              <w:pStyle w:val="TAC"/>
              <w:rPr>
                <w:shd w:val="pct15" w:color="auto" w:fill="FFFFFF"/>
                <w:lang w:val="en-US"/>
              </w:rPr>
            </w:pPr>
            <w:r w:rsidRPr="00DC6E6A">
              <w:rPr>
                <w:shd w:val="pct15" w:color="auto" w:fill="FFFFFF"/>
                <w:lang w:eastAsia="zh-CN"/>
              </w:rPr>
              <w:t>1~2</w:t>
            </w:r>
          </w:p>
        </w:tc>
        <w:tc>
          <w:tcPr>
            <w:tcW w:w="2032" w:type="dxa"/>
            <w:tcBorders>
              <w:top w:val="single" w:sz="4" w:space="0" w:color="auto"/>
              <w:left w:val="single" w:sz="4" w:space="0" w:color="auto"/>
              <w:bottom w:val="single" w:sz="4" w:space="0" w:color="auto"/>
              <w:right w:val="single" w:sz="4" w:space="0" w:color="auto"/>
            </w:tcBorders>
            <w:vAlign w:val="center"/>
          </w:tcPr>
          <w:p w14:paraId="6B3C4460" w14:textId="77777777" w:rsidR="00A732C4" w:rsidRPr="00DC6E6A" w:rsidRDefault="00A732C4" w:rsidP="00A732C4">
            <w:pPr>
              <w:pStyle w:val="TAC"/>
              <w:rPr>
                <w:shd w:val="pct15" w:color="auto" w:fill="FFFFFF"/>
                <w:lang w:val="en-US"/>
              </w:rPr>
            </w:pPr>
          </w:p>
        </w:tc>
        <w:tc>
          <w:tcPr>
            <w:tcW w:w="3486" w:type="dxa"/>
            <w:gridSpan w:val="2"/>
            <w:tcBorders>
              <w:top w:val="single" w:sz="4" w:space="0" w:color="auto"/>
              <w:left w:val="single" w:sz="4" w:space="0" w:color="auto"/>
              <w:right w:val="single" w:sz="4" w:space="0" w:color="auto"/>
            </w:tcBorders>
            <w:vAlign w:val="center"/>
          </w:tcPr>
          <w:p w14:paraId="0217F5BD" w14:textId="77777777" w:rsidR="00A732C4" w:rsidRPr="00DC6E6A" w:rsidRDefault="00A732C4" w:rsidP="00A732C4">
            <w:pPr>
              <w:pStyle w:val="TAC"/>
              <w:rPr>
                <w:shd w:val="pct15" w:color="auto" w:fill="FFFFFF"/>
                <w:lang w:val="en-US"/>
              </w:rPr>
            </w:pPr>
            <w:r w:rsidRPr="00DC6E6A">
              <w:rPr>
                <w:shd w:val="pct15" w:color="auto" w:fill="FFFFFF"/>
                <w:lang w:eastAsia="zh-CN"/>
              </w:rPr>
              <w:t>Rough</w:t>
            </w:r>
          </w:p>
        </w:tc>
      </w:tr>
      <w:tr w:rsidR="00A732C4" w:rsidRPr="00A732C4" w14:paraId="75DC88BA" w14:textId="77777777" w:rsidTr="00A732C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F541DFA" w14:textId="77777777" w:rsidR="00A732C4" w:rsidRPr="00DC6E6A" w:rsidRDefault="00A732C4" w:rsidP="00A732C4">
            <w:pPr>
              <w:pStyle w:val="TAL"/>
              <w:rPr>
                <w:shd w:val="pct15" w:color="auto" w:fill="FFFFFF"/>
                <w:vertAlign w:val="superscript"/>
                <w:lang w:val="en-US"/>
              </w:rPr>
            </w:pPr>
            <w:r w:rsidRPr="00DC6E6A">
              <w:rPr>
                <w:rFonts w:eastAsia="Calibri"/>
                <w:noProof/>
                <w:position w:val="-12"/>
                <w:szCs w:val="22"/>
                <w:shd w:val="pct15" w:color="auto" w:fill="FFFFFF"/>
                <w:lang w:val="en-US" w:eastAsia="zh-CN"/>
              </w:rPr>
              <w:drawing>
                <wp:inline distT="0" distB="0" distL="0" distR="0" wp14:anchorId="7C4F6E90" wp14:editId="0E517850">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6E6A">
              <w:rPr>
                <w:shd w:val="pct15" w:color="auto" w:fill="FFFFFF"/>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490ECF9E" w14:textId="77777777" w:rsidR="00A732C4" w:rsidRPr="00DC6E6A" w:rsidRDefault="00A732C4" w:rsidP="00A732C4">
            <w:pPr>
              <w:pStyle w:val="TAC"/>
              <w:rPr>
                <w:shd w:val="pct15" w:color="auto" w:fill="FFFFFF"/>
                <w:lang w:val="en-US"/>
              </w:rPr>
            </w:pPr>
            <w:r w:rsidRPr="00DC6E6A">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83FCB65" w14:textId="77777777" w:rsidR="00A732C4" w:rsidRPr="00DC6E6A" w:rsidRDefault="00A732C4" w:rsidP="00A732C4">
            <w:pPr>
              <w:pStyle w:val="TAC"/>
              <w:rPr>
                <w:shd w:val="pct15" w:color="auto" w:fill="FFFFFF"/>
                <w:lang w:val="en-US"/>
              </w:rPr>
            </w:pPr>
            <w:r w:rsidRPr="00DC6E6A">
              <w:rPr>
                <w:shd w:val="pct15" w:color="auto" w:fill="FFFFFF"/>
                <w:lang w:val="en-US"/>
              </w:rPr>
              <w:t>dBm/15kHz</w:t>
            </w:r>
          </w:p>
        </w:tc>
        <w:tc>
          <w:tcPr>
            <w:tcW w:w="3486" w:type="dxa"/>
            <w:gridSpan w:val="2"/>
            <w:tcBorders>
              <w:top w:val="single" w:sz="4" w:space="0" w:color="auto"/>
              <w:left w:val="single" w:sz="4" w:space="0" w:color="auto"/>
              <w:right w:val="single" w:sz="4" w:space="0" w:color="auto"/>
            </w:tcBorders>
            <w:vAlign w:val="center"/>
          </w:tcPr>
          <w:p w14:paraId="226ACA38" w14:textId="77777777" w:rsidR="00A732C4" w:rsidRPr="00DC6E6A" w:rsidRDefault="00A732C4" w:rsidP="00A732C4">
            <w:pPr>
              <w:pStyle w:val="TAC"/>
              <w:rPr>
                <w:shd w:val="pct15" w:color="auto" w:fill="FFFFFF"/>
                <w:lang w:val="en-US"/>
              </w:rPr>
            </w:pPr>
            <w:r w:rsidRPr="00DC6E6A">
              <w:rPr>
                <w:shd w:val="pct15" w:color="auto" w:fill="FFFFFF"/>
                <w:lang w:val="en-US"/>
              </w:rPr>
              <w:t>-105</w:t>
            </w:r>
          </w:p>
        </w:tc>
      </w:tr>
      <w:tr w:rsidR="00A732C4" w:rsidRPr="00A732C4" w14:paraId="4D754701" w14:textId="77777777" w:rsidTr="00A732C4">
        <w:trPr>
          <w:trHeight w:val="333"/>
          <w:jc w:val="center"/>
        </w:trPr>
        <w:tc>
          <w:tcPr>
            <w:tcW w:w="1509" w:type="dxa"/>
            <w:tcBorders>
              <w:top w:val="single" w:sz="4" w:space="0" w:color="auto"/>
              <w:left w:val="single" w:sz="4" w:space="0" w:color="auto"/>
              <w:right w:val="single" w:sz="4" w:space="0" w:color="auto"/>
            </w:tcBorders>
            <w:vAlign w:val="center"/>
          </w:tcPr>
          <w:p w14:paraId="2876453A" w14:textId="77777777" w:rsidR="00A732C4" w:rsidRPr="00DC6E6A" w:rsidRDefault="00A732C4" w:rsidP="00A732C4">
            <w:pPr>
              <w:pStyle w:val="TAL"/>
              <w:rPr>
                <w:rFonts w:eastAsia="Calibri"/>
                <w:szCs w:val="22"/>
                <w:shd w:val="pct15" w:color="auto" w:fill="FFFFFF"/>
                <w:lang w:val="en-US"/>
              </w:rPr>
            </w:pPr>
            <w:r w:rsidRPr="00DC6E6A">
              <w:rPr>
                <w:rFonts w:eastAsia="Calibri"/>
                <w:noProof/>
                <w:position w:val="-12"/>
                <w:szCs w:val="22"/>
                <w:shd w:val="pct15" w:color="auto" w:fill="FFFFFF"/>
                <w:lang w:val="en-US" w:eastAsia="zh-CN"/>
              </w:rPr>
              <w:drawing>
                <wp:inline distT="0" distB="0" distL="0" distR="0" wp14:anchorId="66813B0D" wp14:editId="06C33F16">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6E6A">
              <w:rPr>
                <w:shd w:val="pct15" w:color="auto" w:fill="FFFFFF"/>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5C4A8D12" w14:textId="77777777" w:rsidR="00A732C4" w:rsidRPr="00DC6E6A" w:rsidRDefault="00A732C4" w:rsidP="00A732C4">
            <w:pPr>
              <w:pStyle w:val="TAC"/>
              <w:rPr>
                <w:shd w:val="pct15" w:color="auto" w:fill="FFFFFF"/>
                <w:lang w:val="en-US"/>
              </w:rPr>
            </w:pPr>
            <w:r w:rsidRPr="00DC6E6A">
              <w:rPr>
                <w:shd w:val="pct15" w:color="auto" w:fill="FFFFFF"/>
                <w:lang w:val="en-US"/>
              </w:rPr>
              <w:t>1~2</w:t>
            </w:r>
          </w:p>
        </w:tc>
        <w:tc>
          <w:tcPr>
            <w:tcW w:w="2032" w:type="dxa"/>
            <w:tcBorders>
              <w:top w:val="single" w:sz="4" w:space="0" w:color="auto"/>
              <w:left w:val="single" w:sz="4" w:space="0" w:color="auto"/>
              <w:right w:val="single" w:sz="4" w:space="0" w:color="auto"/>
            </w:tcBorders>
            <w:vAlign w:val="center"/>
          </w:tcPr>
          <w:p w14:paraId="3312E4ED" w14:textId="77777777" w:rsidR="00A732C4" w:rsidRPr="00DC6E6A" w:rsidRDefault="00A732C4" w:rsidP="00A732C4">
            <w:pPr>
              <w:pStyle w:val="TAC"/>
              <w:rPr>
                <w:rFonts w:eastAsia="Calibri"/>
                <w:szCs w:val="22"/>
                <w:shd w:val="pct15" w:color="auto" w:fill="FFFFFF"/>
                <w:lang w:val="en-US"/>
              </w:rPr>
            </w:pPr>
            <w:r w:rsidRPr="00DC6E6A">
              <w:rPr>
                <w:rFonts w:eastAsia="Calibri"/>
                <w:szCs w:val="22"/>
                <w:shd w:val="pct15" w:color="auto" w:fill="FFFFFF"/>
                <w:lang w:val="en-US"/>
              </w:rPr>
              <w:t>dBm/SSB SCS</w:t>
            </w:r>
          </w:p>
        </w:tc>
        <w:tc>
          <w:tcPr>
            <w:tcW w:w="3486" w:type="dxa"/>
            <w:gridSpan w:val="2"/>
            <w:tcBorders>
              <w:left w:val="single" w:sz="4" w:space="0" w:color="auto"/>
              <w:right w:val="single" w:sz="4" w:space="0" w:color="auto"/>
            </w:tcBorders>
            <w:vAlign w:val="center"/>
          </w:tcPr>
          <w:p w14:paraId="76E51576" w14:textId="77777777" w:rsidR="00A732C4" w:rsidRPr="00DC6E6A" w:rsidRDefault="00A732C4" w:rsidP="00A732C4">
            <w:pPr>
              <w:pStyle w:val="TAC"/>
              <w:rPr>
                <w:rFonts w:eastAsia="Calibri"/>
                <w:szCs w:val="22"/>
                <w:shd w:val="pct15" w:color="auto" w:fill="FFFFFF"/>
                <w:lang w:val="en-US"/>
              </w:rPr>
            </w:pPr>
            <w:r w:rsidRPr="00DC6E6A">
              <w:rPr>
                <w:rFonts w:eastAsia="Calibri"/>
                <w:szCs w:val="22"/>
                <w:shd w:val="pct15" w:color="auto" w:fill="FFFFFF"/>
                <w:lang w:val="en-US"/>
              </w:rPr>
              <w:t>-95.97</w:t>
            </w:r>
          </w:p>
        </w:tc>
      </w:tr>
      <w:tr w:rsidR="00A732C4" w:rsidRPr="00A732C4" w14:paraId="36DA0C0E" w14:textId="77777777" w:rsidTr="00A732C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31C403" w14:textId="77777777" w:rsidR="00A732C4" w:rsidRPr="00DC6E6A" w:rsidRDefault="00A732C4" w:rsidP="00A732C4">
            <w:pPr>
              <w:pStyle w:val="TAL"/>
              <w:rPr>
                <w:shd w:val="pct15" w:color="auto" w:fill="FFFFFF"/>
                <w:lang w:val="en-US"/>
              </w:rPr>
            </w:pPr>
            <w:r w:rsidRPr="00DC6E6A">
              <w:rPr>
                <w:rFonts w:eastAsia="Calibri"/>
                <w:noProof/>
                <w:position w:val="-12"/>
                <w:szCs w:val="22"/>
                <w:shd w:val="pct15" w:color="auto" w:fill="FFFFFF"/>
                <w:lang w:val="en-US" w:eastAsia="zh-CN"/>
              </w:rPr>
              <w:drawing>
                <wp:inline distT="0" distB="0" distL="0" distR="0" wp14:anchorId="0B57EEE9" wp14:editId="477511CC">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B3967FA" w14:textId="77777777" w:rsidR="00A732C4" w:rsidRPr="00DC6E6A" w:rsidRDefault="00A732C4" w:rsidP="00A732C4">
            <w:pPr>
              <w:pStyle w:val="TAC"/>
              <w:rPr>
                <w:shd w:val="pct15" w:color="auto" w:fill="FFFFFF"/>
                <w:lang w:val="en-US"/>
              </w:rPr>
            </w:pPr>
            <w:r w:rsidRPr="00DC6E6A">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56C733" w14:textId="77777777" w:rsidR="00A732C4" w:rsidRPr="00DC6E6A" w:rsidRDefault="00A732C4" w:rsidP="00A732C4">
            <w:pPr>
              <w:pStyle w:val="TAC"/>
              <w:rPr>
                <w:shd w:val="pct15" w:color="auto" w:fill="FFFFFF"/>
                <w:lang w:val="en-US"/>
              </w:rPr>
            </w:pPr>
            <w:r w:rsidRPr="00DC6E6A">
              <w:rPr>
                <w:shd w:val="pct15" w:color="auto" w:fill="FFFFFF"/>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024C027" w14:textId="77777777" w:rsidR="00A732C4" w:rsidRPr="00DC6E6A" w:rsidRDefault="00A732C4" w:rsidP="00A732C4">
            <w:pPr>
              <w:pStyle w:val="TAC"/>
              <w:rPr>
                <w:shd w:val="pct15" w:color="auto" w:fill="FFFFFF"/>
                <w:lang w:val="en-US"/>
              </w:rPr>
            </w:pPr>
          </w:p>
          <w:p w14:paraId="0CEC5CBB" w14:textId="77777777" w:rsidR="00A732C4" w:rsidRPr="00DC6E6A" w:rsidRDefault="00A732C4" w:rsidP="00A732C4">
            <w:pPr>
              <w:pStyle w:val="TAC"/>
              <w:rPr>
                <w:shd w:val="pct15" w:color="auto" w:fill="FFFFFF"/>
                <w:lang w:val="en-US"/>
              </w:rPr>
            </w:pPr>
            <w:r w:rsidRPr="00DC6E6A">
              <w:rPr>
                <w:shd w:val="pct15" w:color="auto" w:fill="FFFFFF"/>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62AE2D20" w14:textId="77777777" w:rsidR="00A732C4" w:rsidRPr="00DC6E6A" w:rsidRDefault="00A732C4" w:rsidP="00A732C4">
            <w:pPr>
              <w:pStyle w:val="TAC"/>
              <w:rPr>
                <w:shd w:val="pct15" w:color="auto" w:fill="FFFFFF"/>
                <w:lang w:val="en-US"/>
              </w:rPr>
            </w:pPr>
          </w:p>
          <w:p w14:paraId="4F06117F" w14:textId="77777777" w:rsidR="00A732C4" w:rsidRPr="00DC6E6A" w:rsidRDefault="00A732C4" w:rsidP="00A732C4">
            <w:pPr>
              <w:pStyle w:val="TAC"/>
              <w:rPr>
                <w:shd w:val="pct15" w:color="auto" w:fill="FFFFFF"/>
                <w:lang w:val="en-US"/>
              </w:rPr>
            </w:pPr>
            <w:r w:rsidRPr="00DC6E6A">
              <w:rPr>
                <w:shd w:val="pct15" w:color="auto" w:fill="FFFFFF"/>
                <w:lang w:val="en-US"/>
              </w:rPr>
              <w:t>9</w:t>
            </w:r>
          </w:p>
        </w:tc>
      </w:tr>
      <w:tr w:rsidR="00A732C4" w:rsidRPr="00A732C4" w14:paraId="1CDA8794" w14:textId="77777777" w:rsidTr="00A732C4">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0D4389" w14:textId="77777777" w:rsidR="00A732C4" w:rsidRPr="00DC6E6A" w:rsidRDefault="00A732C4" w:rsidP="00A732C4">
            <w:pPr>
              <w:pStyle w:val="TAL"/>
              <w:rPr>
                <w:shd w:val="pct15" w:color="auto" w:fill="FFFFFF"/>
                <w:vertAlign w:val="superscript"/>
                <w:lang w:val="en-US"/>
              </w:rPr>
            </w:pPr>
            <w:r w:rsidRPr="00DC6E6A">
              <w:rPr>
                <w:shd w:val="pct15" w:color="auto" w:fill="FFFFFF"/>
                <w:lang w:val="en-US"/>
              </w:rPr>
              <w:t xml:space="preserve">CSI-RS RSRP </w:t>
            </w:r>
            <w:r w:rsidRPr="00DC6E6A">
              <w:rPr>
                <w:shd w:val="pct15" w:color="auto" w:fill="FFFFFF"/>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25E4BF6E" w14:textId="77777777" w:rsidR="00A732C4" w:rsidRPr="00DC6E6A" w:rsidRDefault="00A732C4" w:rsidP="00A732C4">
            <w:pPr>
              <w:pStyle w:val="TAC"/>
              <w:rPr>
                <w:shd w:val="pct15" w:color="auto" w:fill="FFFFFF"/>
                <w:lang w:val="en-US"/>
              </w:rPr>
            </w:pPr>
            <w:r w:rsidRPr="00DC6E6A">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909E93" w14:textId="77777777" w:rsidR="00A732C4" w:rsidRPr="00DC6E6A" w:rsidRDefault="00A732C4" w:rsidP="00A732C4">
            <w:pPr>
              <w:pStyle w:val="TAC"/>
              <w:rPr>
                <w:shd w:val="pct15" w:color="auto" w:fill="FFFFFF"/>
                <w:lang w:val="en-US"/>
              </w:rPr>
            </w:pPr>
            <w:r w:rsidRPr="00DC6E6A">
              <w:rPr>
                <w:shd w:val="pct15" w:color="auto" w:fill="FFFFFF"/>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6E204F68" w14:textId="77777777" w:rsidR="00A732C4" w:rsidRPr="00DC6E6A" w:rsidRDefault="00A732C4" w:rsidP="00A732C4">
            <w:pPr>
              <w:pStyle w:val="TAC"/>
              <w:rPr>
                <w:shd w:val="pct15" w:color="auto" w:fill="FFFFFF"/>
                <w:lang w:val="en-US"/>
              </w:rPr>
            </w:pPr>
          </w:p>
          <w:p w14:paraId="68933919" w14:textId="77777777" w:rsidR="00A732C4" w:rsidRPr="00DC6E6A" w:rsidRDefault="00A732C4" w:rsidP="00A732C4">
            <w:pPr>
              <w:pStyle w:val="TAC"/>
              <w:rPr>
                <w:shd w:val="pct15" w:color="auto" w:fill="FFFFFF"/>
                <w:lang w:val="en-US"/>
              </w:rPr>
            </w:pPr>
            <w:r w:rsidRPr="00DC6E6A">
              <w:rPr>
                <w:rFonts w:eastAsia="Calibri"/>
                <w:szCs w:val="22"/>
                <w:shd w:val="pct15" w:color="auto" w:fill="FFFFFF"/>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30258B5" w14:textId="77777777" w:rsidR="00A732C4" w:rsidRPr="00DC6E6A" w:rsidRDefault="00A732C4" w:rsidP="00A732C4">
            <w:pPr>
              <w:pStyle w:val="TAC"/>
              <w:rPr>
                <w:shd w:val="pct15" w:color="auto" w:fill="FFFFFF"/>
                <w:lang w:val="en-US"/>
              </w:rPr>
            </w:pPr>
          </w:p>
          <w:p w14:paraId="3C1215C9" w14:textId="77777777" w:rsidR="00A732C4" w:rsidRPr="00DC6E6A" w:rsidRDefault="00A732C4" w:rsidP="00A732C4">
            <w:pPr>
              <w:pStyle w:val="TAC"/>
              <w:rPr>
                <w:shd w:val="pct15" w:color="auto" w:fill="FFFFFF"/>
                <w:lang w:val="en-US"/>
              </w:rPr>
            </w:pPr>
            <w:r w:rsidRPr="00DC6E6A">
              <w:rPr>
                <w:shd w:val="pct15" w:color="auto" w:fill="FFFFFF"/>
                <w:lang w:val="en-US"/>
              </w:rPr>
              <w:t>-86.97</w:t>
            </w:r>
          </w:p>
        </w:tc>
      </w:tr>
      <w:tr w:rsidR="00A732C4" w:rsidRPr="00A732C4" w14:paraId="4C68DF37" w14:textId="77777777" w:rsidTr="00A732C4">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8FFE27" w14:textId="77777777" w:rsidR="00A732C4" w:rsidRPr="00DC6E6A" w:rsidRDefault="00A732C4" w:rsidP="00A732C4">
            <w:pPr>
              <w:pStyle w:val="TAL"/>
              <w:rPr>
                <w:shd w:val="pct15" w:color="auto" w:fill="FFFFFF"/>
                <w:vertAlign w:val="superscript"/>
                <w:lang w:val="en-US"/>
              </w:rPr>
            </w:pPr>
            <w:r w:rsidRPr="00DC6E6A">
              <w:rPr>
                <w:shd w:val="pct15" w:color="auto" w:fill="FFFFFF"/>
                <w:lang w:val="en-US"/>
              </w:rPr>
              <w:t xml:space="preserve">Io </w:t>
            </w:r>
            <w:r w:rsidRPr="00DC6E6A">
              <w:rPr>
                <w:shd w:val="pct15" w:color="auto" w:fill="FFFFFF"/>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D15D949" w14:textId="77777777" w:rsidR="00A732C4" w:rsidRPr="00DC6E6A" w:rsidRDefault="00A732C4" w:rsidP="00A732C4">
            <w:pPr>
              <w:pStyle w:val="TAC"/>
              <w:rPr>
                <w:shd w:val="pct15" w:color="auto" w:fill="FFFFFF"/>
                <w:lang w:val="en-US"/>
              </w:rPr>
            </w:pPr>
            <w:r w:rsidRPr="00DC6E6A">
              <w:rPr>
                <w:shd w:val="pct15" w:color="auto" w:fill="FFFFFF"/>
                <w:lang w:val="en-US"/>
              </w:rPr>
              <w:t>1~2</w:t>
            </w:r>
          </w:p>
        </w:tc>
        <w:tc>
          <w:tcPr>
            <w:tcW w:w="2032" w:type="dxa"/>
            <w:tcBorders>
              <w:top w:val="single" w:sz="4" w:space="0" w:color="auto"/>
              <w:left w:val="single" w:sz="4" w:space="0" w:color="auto"/>
              <w:right w:val="single" w:sz="4" w:space="0" w:color="auto"/>
            </w:tcBorders>
            <w:vAlign w:val="center"/>
          </w:tcPr>
          <w:p w14:paraId="2A3DAB6C" w14:textId="77777777" w:rsidR="00A732C4" w:rsidRPr="00DC6E6A" w:rsidRDefault="00A732C4" w:rsidP="00A732C4">
            <w:pPr>
              <w:pStyle w:val="TAC"/>
              <w:rPr>
                <w:shd w:val="pct15" w:color="auto" w:fill="FFFFFF"/>
                <w:lang w:val="en-US"/>
              </w:rPr>
            </w:pPr>
            <w:r w:rsidRPr="00DC6E6A">
              <w:rPr>
                <w:shd w:val="pct15" w:color="auto" w:fill="FFFFFF"/>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AE62946" w14:textId="77777777" w:rsidR="00A732C4" w:rsidRPr="00DC6E6A" w:rsidRDefault="00A732C4" w:rsidP="00A732C4">
            <w:pPr>
              <w:pStyle w:val="TAC"/>
              <w:rPr>
                <w:shd w:val="pct15" w:color="auto" w:fill="FFFFFF"/>
                <w:lang w:val="en-US"/>
              </w:rPr>
            </w:pPr>
          </w:p>
          <w:p w14:paraId="0ACA3082" w14:textId="77777777" w:rsidR="00A732C4" w:rsidRPr="00DC6E6A" w:rsidRDefault="00A732C4" w:rsidP="00A732C4">
            <w:pPr>
              <w:pStyle w:val="TAC"/>
              <w:rPr>
                <w:shd w:val="pct15" w:color="auto" w:fill="FFFFFF"/>
                <w:lang w:val="en-US"/>
              </w:rPr>
            </w:pPr>
            <w:r w:rsidRPr="00DC6E6A">
              <w:rPr>
                <w:rFonts w:eastAsia="Calibri"/>
                <w:szCs w:val="22"/>
                <w:shd w:val="pct15" w:color="auto" w:fill="FFFFFF"/>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9B3A90C" w14:textId="77777777" w:rsidR="00A732C4" w:rsidRPr="00DC6E6A" w:rsidRDefault="00A732C4" w:rsidP="00A732C4">
            <w:pPr>
              <w:pStyle w:val="TAC"/>
              <w:rPr>
                <w:shd w:val="pct15" w:color="auto" w:fill="FFFFFF"/>
                <w:lang w:val="en-US"/>
              </w:rPr>
            </w:pPr>
            <w:r w:rsidRPr="00DC6E6A">
              <w:rPr>
                <w:shd w:val="pct15" w:color="auto" w:fill="FFFFFF"/>
                <w:lang w:val="en-US"/>
              </w:rPr>
              <w:t>-57.47</w:t>
            </w:r>
          </w:p>
        </w:tc>
      </w:tr>
      <w:tr w:rsidR="00A732C4" w:rsidRPr="00A732C4" w14:paraId="69AB1264" w14:textId="77777777" w:rsidTr="00A732C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48211C" w14:textId="77777777" w:rsidR="00A732C4" w:rsidRPr="00DC6E6A" w:rsidRDefault="00A732C4" w:rsidP="00A732C4">
            <w:pPr>
              <w:pStyle w:val="TAL"/>
              <w:rPr>
                <w:shd w:val="pct15" w:color="auto" w:fill="FFFFFF"/>
                <w:lang w:val="en-US"/>
              </w:rPr>
            </w:pPr>
            <w:r w:rsidRPr="00DC6E6A">
              <w:rPr>
                <w:rFonts w:eastAsia="Calibri"/>
                <w:noProof/>
                <w:position w:val="-12"/>
                <w:szCs w:val="22"/>
                <w:shd w:val="pct15" w:color="auto" w:fill="FFFFFF"/>
                <w:lang w:val="en-US" w:eastAsia="zh-CN"/>
              </w:rPr>
              <w:drawing>
                <wp:inline distT="0" distB="0" distL="0" distR="0" wp14:anchorId="71389EF1" wp14:editId="2436699B">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02B3119" w14:textId="77777777" w:rsidR="00A732C4" w:rsidRPr="00DC6E6A" w:rsidRDefault="00A732C4" w:rsidP="00A732C4">
            <w:pPr>
              <w:pStyle w:val="TAC"/>
              <w:rPr>
                <w:shd w:val="pct15" w:color="auto" w:fill="FFFFFF"/>
                <w:lang w:val="en-US"/>
              </w:rPr>
            </w:pPr>
            <w:r w:rsidRPr="00DC6E6A">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0764B8" w14:textId="77777777" w:rsidR="00A732C4" w:rsidRPr="00DC6E6A" w:rsidRDefault="00A732C4" w:rsidP="00A732C4">
            <w:pPr>
              <w:pStyle w:val="TAC"/>
              <w:rPr>
                <w:shd w:val="pct15" w:color="auto" w:fill="FFFFFF"/>
                <w:lang w:val="en-US"/>
              </w:rPr>
            </w:pPr>
            <w:r w:rsidRPr="00DC6E6A">
              <w:rPr>
                <w:shd w:val="pct15" w:color="auto" w:fill="FFFFFF"/>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AAFE279" w14:textId="77777777" w:rsidR="00A732C4" w:rsidRPr="00DC6E6A" w:rsidRDefault="00A732C4" w:rsidP="00A732C4">
            <w:pPr>
              <w:pStyle w:val="TAC"/>
              <w:rPr>
                <w:shd w:val="pct15" w:color="auto" w:fill="FFFFFF"/>
                <w:lang w:val="en-US"/>
              </w:rPr>
            </w:pPr>
          </w:p>
          <w:p w14:paraId="28903112" w14:textId="77777777" w:rsidR="00A732C4" w:rsidRPr="00DC6E6A" w:rsidRDefault="00A732C4" w:rsidP="00A732C4">
            <w:pPr>
              <w:pStyle w:val="TAC"/>
              <w:rPr>
                <w:shd w:val="pct15" w:color="auto" w:fill="FFFFFF"/>
                <w:lang w:val="en-US"/>
              </w:rPr>
            </w:pPr>
            <w:r w:rsidRPr="00DC6E6A">
              <w:rPr>
                <w:shd w:val="pct15" w:color="auto" w:fill="FFFFFF"/>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3EB755B5" w14:textId="77777777" w:rsidR="00A732C4" w:rsidRPr="00DC6E6A" w:rsidRDefault="00A732C4" w:rsidP="00A732C4">
            <w:pPr>
              <w:pStyle w:val="TAC"/>
              <w:rPr>
                <w:shd w:val="pct15" w:color="auto" w:fill="FFFFFF"/>
                <w:lang w:val="en-US"/>
              </w:rPr>
            </w:pPr>
          </w:p>
          <w:p w14:paraId="1A5FD640" w14:textId="77777777" w:rsidR="00A732C4" w:rsidRPr="00DC6E6A" w:rsidRDefault="00A732C4" w:rsidP="00A732C4">
            <w:pPr>
              <w:pStyle w:val="TAC"/>
              <w:rPr>
                <w:shd w:val="pct15" w:color="auto" w:fill="FFFFFF"/>
                <w:lang w:val="en-US"/>
              </w:rPr>
            </w:pPr>
            <w:r w:rsidRPr="00DC6E6A">
              <w:rPr>
                <w:shd w:val="pct15" w:color="auto" w:fill="FFFFFF"/>
                <w:lang w:val="en-US"/>
              </w:rPr>
              <w:t>9</w:t>
            </w:r>
          </w:p>
        </w:tc>
      </w:tr>
      <w:tr w:rsidR="00A732C4" w:rsidRPr="00A732C4" w14:paraId="70C5CB26" w14:textId="77777777" w:rsidTr="00A732C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2ED688F" w14:textId="77777777" w:rsidR="00A732C4" w:rsidRPr="00DC6E6A" w:rsidRDefault="00A732C4" w:rsidP="00A732C4">
            <w:pPr>
              <w:pStyle w:val="TAN"/>
              <w:rPr>
                <w:shd w:val="pct15" w:color="auto" w:fill="FFFFFF"/>
              </w:rPr>
            </w:pPr>
            <w:r w:rsidRPr="00DC6E6A">
              <w:rPr>
                <w:shd w:val="pct15" w:color="auto" w:fill="FFFFFF"/>
              </w:rPr>
              <w:t>Note 1:</w:t>
            </w:r>
            <w:r w:rsidRPr="00DC6E6A">
              <w:rPr>
                <w:shd w:val="pct15" w:color="auto" w:fill="FFFFFF"/>
              </w:rPr>
              <w:tab/>
              <w:t xml:space="preserve">Interference from other cells and noise sources not specified in the test is assumed to be constant over subcarriers and time and shall be modelled as AWGN of appropriate power for </w:t>
            </w:r>
            <w:r w:rsidRPr="00DC6E6A">
              <w:rPr>
                <w:rFonts w:cs="v4.2.0"/>
                <w:noProof/>
                <w:position w:val="-12"/>
                <w:shd w:val="pct15" w:color="auto" w:fill="FFFFFF"/>
              </w:rPr>
              <w:object w:dxaOrig="300" w:dyaOrig="300" w14:anchorId="49EF1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0" o:title=""/>
                </v:shape>
                <o:OLEObject Type="Embed" ProgID="Equation.3" ShapeID="_x0000_i1025" DrawAspect="Content" ObjectID="_1711559965" r:id="rId11"/>
              </w:object>
            </w:r>
            <w:r w:rsidRPr="00DC6E6A">
              <w:rPr>
                <w:shd w:val="pct15" w:color="auto" w:fill="FFFFFF"/>
              </w:rPr>
              <w:t xml:space="preserve"> to be fulfilled.</w:t>
            </w:r>
          </w:p>
          <w:p w14:paraId="48D114CF" w14:textId="77777777" w:rsidR="00A732C4" w:rsidRPr="00DC6E6A" w:rsidRDefault="00A732C4" w:rsidP="00A732C4">
            <w:pPr>
              <w:pStyle w:val="TAN"/>
              <w:rPr>
                <w:shd w:val="pct15" w:color="auto" w:fill="FFFFFF"/>
              </w:rPr>
            </w:pPr>
            <w:r w:rsidRPr="00DC6E6A">
              <w:rPr>
                <w:shd w:val="pct15" w:color="auto" w:fill="FFFFFF"/>
              </w:rPr>
              <w:t>Note 2:</w:t>
            </w:r>
            <w:r w:rsidRPr="00DC6E6A">
              <w:rPr>
                <w:shd w:val="pct15" w:color="auto" w:fill="FFFFFF"/>
                <w:lang w:val="en-US"/>
              </w:rPr>
              <w:tab/>
            </w:r>
            <w:r w:rsidRPr="00DC6E6A">
              <w:rPr>
                <w:shd w:val="pct15" w:color="auto" w:fill="FFFFFF"/>
              </w:rPr>
              <w:t>CSI-RS RSRP and Io levels have been derived from other parameters for information purposes. They are not settable parameters themselves.</w:t>
            </w:r>
          </w:p>
          <w:p w14:paraId="18182165" w14:textId="77777777" w:rsidR="00A732C4" w:rsidRPr="00DC6E6A" w:rsidDel="00CF5493" w:rsidRDefault="00A732C4" w:rsidP="00A732C4">
            <w:pPr>
              <w:pStyle w:val="TAN"/>
              <w:rPr>
                <w:shd w:val="pct15" w:color="auto" w:fill="FFFFFF"/>
                <w:lang w:val="en-US"/>
              </w:rPr>
            </w:pPr>
            <w:r w:rsidRPr="00DC6E6A">
              <w:rPr>
                <w:shd w:val="pct15" w:color="auto" w:fill="FFFFFF"/>
              </w:rPr>
              <w:t xml:space="preserve">Note </w:t>
            </w:r>
            <w:r w:rsidRPr="00DC6E6A">
              <w:rPr>
                <w:shd w:val="pct15" w:color="auto" w:fill="FFFFFF"/>
                <w:lang w:eastAsia="zh-CN"/>
              </w:rPr>
              <w:t>3</w:t>
            </w:r>
            <w:r w:rsidRPr="00DC6E6A">
              <w:rPr>
                <w:shd w:val="pct15" w:color="auto" w:fill="FFFFFF"/>
              </w:rPr>
              <w:t>:</w:t>
            </w:r>
            <w:r w:rsidRPr="00DC6E6A">
              <w:rPr>
                <w:shd w:val="pct15" w:color="auto" w:fill="FFFFFF"/>
              </w:rPr>
              <w:tab/>
              <w:t>Information about types of UE beam is given in B.2.1.3, and does not limit UE implementation or test system implementation</w:t>
            </w:r>
          </w:p>
        </w:tc>
      </w:tr>
    </w:tbl>
    <w:p w14:paraId="6F0F5821" w14:textId="77777777" w:rsidR="00A732C4" w:rsidRPr="00DC6E6A" w:rsidRDefault="00A732C4" w:rsidP="00A732C4">
      <w:pPr>
        <w:rPr>
          <w:rFonts w:eastAsia="Malgun Gothic"/>
          <w:shd w:val="pct15" w:color="auto" w:fill="FFFFFF"/>
        </w:rPr>
      </w:pPr>
    </w:p>
    <w:p w14:paraId="3AB4D669" w14:textId="77777777" w:rsidR="00A732C4" w:rsidRPr="00DC6E6A" w:rsidRDefault="00A732C4" w:rsidP="00A732C4">
      <w:pPr>
        <w:pStyle w:val="5"/>
        <w:rPr>
          <w:shd w:val="pct15" w:color="auto" w:fill="FFFFFF"/>
        </w:rPr>
      </w:pPr>
      <w:r w:rsidRPr="00DC6E6A">
        <w:rPr>
          <w:shd w:val="pct15" w:color="auto" w:fill="FFFFFF"/>
        </w:rPr>
        <w:t>A.7.6.6.3.3</w:t>
      </w:r>
      <w:r w:rsidRPr="00DC6E6A">
        <w:rPr>
          <w:shd w:val="pct15" w:color="auto" w:fill="FFFFFF"/>
        </w:rPr>
        <w:tab/>
        <w:t>Test Requirements</w:t>
      </w:r>
    </w:p>
    <w:p w14:paraId="46924DB1" w14:textId="77777777" w:rsidR="00A732C4" w:rsidRPr="00DC6E6A" w:rsidRDefault="00A732C4" w:rsidP="00A732C4">
      <w:pPr>
        <w:rPr>
          <w:rFonts w:cs="v4.2.0"/>
          <w:shd w:val="pct15" w:color="auto" w:fill="FFFFFF"/>
        </w:rPr>
      </w:pPr>
      <w:r w:rsidRPr="00DC6E6A">
        <w:rPr>
          <w:rFonts w:cs="v4.2.0"/>
          <w:shd w:val="pct15" w:color="auto" w:fill="FFFFFF"/>
        </w:rPr>
        <w:t xml:space="preserve">After 1440ms from the beginning of the test, the UE shall send L1-SINR report at slot 26 from the reception of DCI triggering the L1-SINR measurement. The L1-SINR report shall include the results for both CSI-RS#0 as CMR + </w:t>
      </w:r>
      <w:r w:rsidRPr="00DC6E6A">
        <w:rPr>
          <w:rFonts w:cs="v4.2.0"/>
          <w:shd w:val="pct15" w:color="auto" w:fill="FFFFFF"/>
          <w:lang w:eastAsia="zh-CN"/>
        </w:rPr>
        <w:t>CSI-RS#0 as IMR</w:t>
      </w:r>
      <w:r w:rsidRPr="00DC6E6A">
        <w:rPr>
          <w:rFonts w:cs="v4.2.0"/>
          <w:shd w:val="pct15" w:color="auto" w:fill="FFFFFF"/>
        </w:rPr>
        <w:t xml:space="preserve"> and CSI-RS#1 as CMR + </w:t>
      </w:r>
      <w:r w:rsidRPr="00DC6E6A">
        <w:rPr>
          <w:rFonts w:cs="v4.2.0"/>
          <w:shd w:val="pct15" w:color="auto" w:fill="FFFFFF"/>
          <w:lang w:eastAsia="zh-CN"/>
        </w:rPr>
        <w:t>CSI-RS#1 as IMR</w:t>
      </w:r>
      <w:r w:rsidRPr="00DC6E6A">
        <w:rPr>
          <w:rFonts w:cs="v4.2.0"/>
          <w:shd w:val="pct15" w:color="auto" w:fill="FFFFFF"/>
        </w:rPr>
        <w:t xml:space="preserve"> while meeting the </w:t>
      </w:r>
      <w:r w:rsidRPr="00DC6E6A">
        <w:rPr>
          <w:shd w:val="pct15" w:color="auto" w:fill="FFFFFF"/>
          <w:lang w:eastAsia="zh-CN"/>
        </w:rPr>
        <w:t xml:space="preserve">accuracy requirement in clause </w:t>
      </w:r>
      <w:r w:rsidRPr="00DC6E6A">
        <w:rPr>
          <w:rFonts w:cs="v4.2.0"/>
          <w:shd w:val="pct15" w:color="auto" w:fill="FFFFFF"/>
        </w:rPr>
        <w:t xml:space="preserve">10.1.28.3. </w:t>
      </w:r>
      <w:r w:rsidRPr="00DC6E6A">
        <w:rPr>
          <w:shd w:val="pct15" w:color="auto" w:fill="FFFFFF"/>
        </w:rPr>
        <w:t>The reported L1-SINR value shall consider the Rx antenna gain in the range of [-10 ~ +20] dB when calculated.</w:t>
      </w:r>
    </w:p>
    <w:p w14:paraId="75BB4714" w14:textId="77777777" w:rsidR="00A732C4" w:rsidRPr="00DC6E6A" w:rsidRDefault="00A732C4" w:rsidP="00A732C4">
      <w:pPr>
        <w:rPr>
          <w:rFonts w:cs="v4.2.0"/>
          <w:shd w:val="pct15" w:color="auto" w:fill="FFFFFF"/>
        </w:rPr>
      </w:pPr>
      <w:r w:rsidRPr="00DC6E6A">
        <w:rPr>
          <w:rFonts w:cs="v4.2.0"/>
          <w:shd w:val="pct15" w:color="auto" w:fill="FFFFFF"/>
        </w:rPr>
        <w:t>The rate of correct events observed during repeated tests shall be at least 90%.</w:t>
      </w:r>
    </w:p>
    <w:p w14:paraId="2CA2CAEB" w14:textId="77777777" w:rsidR="00A732C4" w:rsidRPr="00DC6E6A" w:rsidRDefault="00A732C4" w:rsidP="00A732C4">
      <w:pPr>
        <w:rPr>
          <w:shd w:val="pct15" w:color="auto" w:fill="FFFFFF"/>
        </w:rPr>
      </w:pPr>
      <w:r w:rsidRPr="00DC6E6A">
        <w:rPr>
          <w:shd w:val="pct15" w:color="auto" w:fill="FFFFFF"/>
        </w:rPr>
        <w:t>NOTE:</w:t>
      </w:r>
      <w:r w:rsidRPr="00DC6E6A">
        <w:rPr>
          <w:shd w:val="pct15" w:color="auto" w:fill="FFFFFF"/>
        </w:rPr>
        <w:tab/>
        <w:t>The actual overall delays measured in the test may be up to 2xTTI</w:t>
      </w:r>
      <w:r w:rsidRPr="00DC6E6A">
        <w:rPr>
          <w:shd w:val="pct15" w:color="auto" w:fill="FFFFFF"/>
          <w:vertAlign w:val="subscript"/>
        </w:rPr>
        <w:t>DCCH</w:t>
      </w:r>
      <w:r w:rsidRPr="00DC6E6A">
        <w:rPr>
          <w:shd w:val="pct15" w:color="auto" w:fill="FFFFFF"/>
        </w:rPr>
        <w:t xml:space="preserve"> higher than the measurement reporting delays above because of TTI insertion uncertainty of the measurement report in DCCH.</w:t>
      </w:r>
    </w:p>
    <w:p w14:paraId="13B7AA05" w14:textId="77777777" w:rsidR="00F40230" w:rsidRPr="00FB5A07" w:rsidRDefault="00F40230" w:rsidP="00F4023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BAE82C8" w14:textId="04457D1E" w:rsidR="00F40230" w:rsidRPr="000D62DE" w:rsidRDefault="009B3702" w:rsidP="000D62DE">
      <w:pPr>
        <w:jc w:val="both"/>
        <w:rPr>
          <w:rFonts w:ascii="Arial" w:hAnsi="Arial" w:cs="Arial"/>
        </w:rPr>
      </w:pPr>
      <w:r w:rsidRPr="00CA0A0E">
        <w:rPr>
          <w:rFonts w:ascii="Arial" w:hAnsi="Arial"/>
        </w:rPr>
        <w:t xml:space="preserve">The test case consists of </w:t>
      </w:r>
      <w:r w:rsidR="008E1DC8" w:rsidRPr="008E1DC8">
        <w:rPr>
          <w:rFonts w:ascii="Arial" w:hAnsi="Arial"/>
        </w:rPr>
        <w:t xml:space="preserve">a </w:t>
      </w:r>
      <w:r w:rsidR="0004028D">
        <w:rPr>
          <w:rFonts w:ascii="Arial" w:hAnsi="Arial"/>
        </w:rPr>
        <w:t>s</w:t>
      </w:r>
      <w:r w:rsidR="008E1DC8" w:rsidRPr="008E1DC8">
        <w:rPr>
          <w:rFonts w:ascii="Arial" w:hAnsi="Arial"/>
        </w:rPr>
        <w:t>ingle time period T1</w:t>
      </w:r>
      <w:r w:rsidR="00F40230" w:rsidRPr="00CC1B4F">
        <w:rPr>
          <w:rFonts w:ascii="Arial" w:hAnsi="Arial"/>
        </w:rPr>
        <w:t>.</w:t>
      </w:r>
      <w:r w:rsidR="00F40230">
        <w:rPr>
          <w:rFonts w:ascii="Arial" w:hAnsi="Arial"/>
        </w:rPr>
        <w:t xml:space="preserve"> </w:t>
      </w:r>
      <w:r w:rsidR="00F40230" w:rsidRPr="00CA0A0E">
        <w:rPr>
          <w:rFonts w:ascii="Arial" w:hAnsi="Arial" w:cs="Arial"/>
        </w:rPr>
        <w:t>To analyse the test case, it is helpful to show the values of</w:t>
      </w:r>
      <w:r w:rsidR="00F40230">
        <w:rPr>
          <w:rFonts w:ascii="Arial" w:hAnsi="Arial" w:cs="Arial"/>
        </w:rPr>
        <w:t xml:space="preserve"> </w:t>
      </w:r>
      <w:r w:rsidR="00F40230" w:rsidRPr="00CA0A0E">
        <w:rPr>
          <w:rFonts w:ascii="Arial" w:hAnsi="Arial" w:cs="Arial"/>
        </w:rPr>
        <w:t xml:space="preserve">RSRP for </w:t>
      </w:r>
      <w:r w:rsidR="005027E3" w:rsidRPr="00CE61E4">
        <w:rPr>
          <w:rFonts w:ascii="Arial" w:hAnsi="Arial" w:cs="Arial"/>
        </w:rPr>
        <w:t>CSI-RS#0 and CSI-RS#1</w:t>
      </w:r>
      <w:r w:rsidR="00F40230" w:rsidRPr="00CA0A0E">
        <w:rPr>
          <w:rFonts w:ascii="Arial" w:hAnsi="Arial" w:cs="Arial"/>
        </w:rPr>
        <w:t xml:space="preserve"> versus time</w:t>
      </w:r>
      <w:r w:rsidR="007B1429">
        <w:rPr>
          <w:rFonts w:ascii="Arial" w:hAnsi="Arial" w:cs="Arial"/>
        </w:rPr>
        <w:t>.</w:t>
      </w:r>
      <w:r w:rsidR="005027E3" w:rsidRPr="005027E3">
        <w:rPr>
          <w:rFonts w:ascii="Arial" w:hAnsi="Arial" w:cs="Arial"/>
        </w:rPr>
        <w:t xml:space="preserve"> </w:t>
      </w:r>
    </w:p>
    <w:p w14:paraId="0720571B" w14:textId="7EBA6C90" w:rsidR="000D62DE" w:rsidRPr="00CA0A0E" w:rsidRDefault="000D62DE" w:rsidP="00F40230">
      <w:pPr>
        <w:autoSpaceDE w:val="0"/>
        <w:autoSpaceDN w:val="0"/>
        <w:adjustRightInd w:val="0"/>
        <w:jc w:val="both"/>
      </w:pPr>
      <w:bookmarkStart w:id="25" w:name="_GoBack"/>
      <w:r>
        <w:rPr>
          <w:noProof/>
          <w:lang w:val="en-US" w:eastAsia="zh-CN"/>
        </w:rPr>
        <w:lastRenderedPageBreak/>
        <w:drawing>
          <wp:inline distT="0" distB="0" distL="0" distR="0" wp14:anchorId="50E3D4A3" wp14:editId="4F6142A9">
            <wp:extent cx="5057335" cy="36255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63660" cy="3630038"/>
                    </a:xfrm>
                    <a:prstGeom prst="rect">
                      <a:avLst/>
                    </a:prstGeom>
                  </pic:spPr>
                </pic:pic>
              </a:graphicData>
            </a:graphic>
          </wp:inline>
        </w:drawing>
      </w:r>
      <w:bookmarkEnd w:id="25"/>
    </w:p>
    <w:p w14:paraId="78DD8C29" w14:textId="3F7F6A0F" w:rsidR="000D62DE" w:rsidRPr="000D62DE" w:rsidRDefault="000D62DE" w:rsidP="000D62DE">
      <w:pPr>
        <w:jc w:val="center"/>
        <w:rPr>
          <w:rFonts w:ascii="Arial" w:hAnsi="Arial" w:cs="Arial"/>
          <w:b/>
        </w:rPr>
      </w:pPr>
      <w:r w:rsidRPr="009071BD">
        <w:rPr>
          <w:rFonts w:ascii="Arial" w:hAnsi="Arial" w:cs="Arial"/>
          <w:b/>
        </w:rPr>
        <w:t xml:space="preserve">Figure </w:t>
      </w:r>
      <w:r w:rsidRPr="009071BD">
        <w:rPr>
          <w:rFonts w:ascii="Arial" w:hAnsi="Arial" w:cs="Arial"/>
          <w:b/>
        </w:rPr>
        <w:fldChar w:fldCharType="begin"/>
      </w:r>
      <w:r w:rsidRPr="009071BD">
        <w:rPr>
          <w:rFonts w:ascii="Arial" w:hAnsi="Arial" w:cs="Arial"/>
          <w:b/>
        </w:rPr>
        <w:instrText xml:space="preserve"> SEQ Figure \* ARABIC </w:instrText>
      </w:r>
      <w:r w:rsidRPr="009071BD">
        <w:rPr>
          <w:rFonts w:ascii="Arial" w:hAnsi="Arial" w:cs="Arial"/>
          <w:b/>
        </w:rPr>
        <w:fldChar w:fldCharType="separate"/>
      </w:r>
      <w:r w:rsidRPr="009071BD">
        <w:rPr>
          <w:rFonts w:ascii="Arial" w:hAnsi="Arial" w:cs="Arial"/>
          <w:b/>
        </w:rPr>
        <w:t>1</w:t>
      </w:r>
      <w:r w:rsidRPr="009071BD">
        <w:rPr>
          <w:rFonts w:ascii="Arial" w:hAnsi="Arial" w:cs="Arial"/>
          <w:b/>
        </w:rPr>
        <w:fldChar w:fldCharType="end"/>
      </w:r>
      <w:r w:rsidRPr="009071BD">
        <w:rPr>
          <w:rFonts w:ascii="Arial" w:hAnsi="Arial" w:cs="Arial"/>
          <w:b/>
        </w:rPr>
        <w:t xml:space="preserve"> - RSRP for </w:t>
      </w:r>
      <w:r>
        <w:rPr>
          <w:rFonts w:ascii="Arial" w:hAnsi="Arial" w:cs="Arial"/>
          <w:b/>
        </w:rPr>
        <w:t>CSI-RS</w:t>
      </w:r>
      <w:r w:rsidRPr="009071BD">
        <w:rPr>
          <w:rFonts w:ascii="Arial" w:hAnsi="Arial" w:cs="Arial"/>
          <w:b/>
        </w:rPr>
        <w:t xml:space="preserve">#0 and </w:t>
      </w:r>
      <w:r>
        <w:rPr>
          <w:rFonts w:ascii="Arial" w:hAnsi="Arial" w:cs="Arial"/>
          <w:b/>
        </w:rPr>
        <w:t>CSI-RS</w:t>
      </w:r>
      <w:r w:rsidRPr="009071BD">
        <w:rPr>
          <w:rFonts w:ascii="Arial" w:hAnsi="Arial" w:cs="Arial"/>
          <w:b/>
        </w:rPr>
        <w:t>#1</w:t>
      </w:r>
      <w:r>
        <w:rPr>
          <w:rFonts w:ascii="Arial" w:hAnsi="Arial" w:cs="Arial"/>
          <w:b/>
        </w:rPr>
        <w:t xml:space="preserve"> (Config 1)</w:t>
      </w: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68432472" w14:textId="17AAC946" w:rsidR="00895EB7" w:rsidRPr="00CE61E4" w:rsidRDefault="00895EB7" w:rsidP="00895EB7">
      <w:pPr>
        <w:jc w:val="both"/>
        <w:rPr>
          <w:rFonts w:ascii="Arial" w:hAnsi="Arial" w:cs="Arial"/>
        </w:rPr>
      </w:pPr>
      <w:r w:rsidRPr="00721FDA">
        <w:rPr>
          <w:rFonts w:ascii="Arial" w:hAnsi="Arial"/>
        </w:rPr>
        <w:t xml:space="preserve">The test consist of one time period T1. </w:t>
      </w:r>
      <w:r w:rsidRPr="00562CDF">
        <w:rPr>
          <w:rFonts w:ascii="Arial" w:hAnsi="Arial"/>
        </w:rPr>
        <w:t>During T</w:t>
      </w:r>
      <w:r w:rsidRPr="001C0C0B">
        <w:rPr>
          <w:rFonts w:ascii="Arial" w:hAnsi="Arial"/>
        </w:rPr>
        <w:t xml:space="preserve">1, both CSI-RS#0 </w:t>
      </w:r>
      <w:r w:rsidRPr="000C4117">
        <w:rPr>
          <w:rFonts w:ascii="Arial" w:hAnsi="Arial"/>
        </w:rPr>
        <w:t xml:space="preserve">and </w:t>
      </w:r>
      <w:r w:rsidRPr="005C65D9">
        <w:rPr>
          <w:rFonts w:ascii="Arial" w:hAnsi="Arial"/>
        </w:rPr>
        <w:t>CSI-RS#1 are detected. CSI-RS#0</w:t>
      </w:r>
      <w:r w:rsidRPr="000925C5">
        <w:rPr>
          <w:rFonts w:ascii="Arial" w:hAnsi="Arial"/>
        </w:rPr>
        <w:t xml:space="preserve"> with the nominal Ês/Iot value of 0</w:t>
      </w:r>
      <w:r w:rsidRPr="000F3C2E">
        <w:rPr>
          <w:rFonts w:ascii="Arial" w:hAnsi="Arial"/>
        </w:rPr>
        <w:t xml:space="preserve"> dB and CSI-RS#1 with the nominal Ês/Iot value of </w:t>
      </w:r>
      <w:r w:rsidR="00721FDA" w:rsidRPr="00043DB5">
        <w:rPr>
          <w:rFonts w:ascii="Arial" w:hAnsi="Arial"/>
        </w:rPr>
        <w:t>9</w:t>
      </w:r>
      <w:r w:rsidRPr="00043DB5">
        <w:rPr>
          <w:rFonts w:ascii="Arial" w:hAnsi="Arial"/>
        </w:rPr>
        <w:t xml:space="preserve"> dB</w:t>
      </w:r>
      <w:r w:rsidRPr="00F97A63">
        <w:rPr>
          <w:rFonts w:ascii="Arial" w:hAnsi="Arial"/>
        </w:rPr>
        <w:t>. The UE shall send L1-SINR report at slot 26 from the reception of DCI trigger. The report shall contain L1-SINR of both CSI-RS#0 and CSI-RS#1 while meeting the absolute accuracy requirement for the stronger CSI-RS#1 and rela</w:t>
      </w:r>
      <w:r w:rsidRPr="00A6543F">
        <w:rPr>
          <w:rFonts w:ascii="Arial" w:hAnsi="Arial"/>
        </w:rPr>
        <w:t>tive accuracy requirement for the weaker CSI-RS#0. The effect of uncertainties on the test verdict needs to be checked. A decision can then be made on whether Test Tolerances need to be applied.</w:t>
      </w:r>
    </w:p>
    <w:p w14:paraId="7E2EE639" w14:textId="77777777" w:rsidR="00895EB7" w:rsidRPr="00895EB7" w:rsidRDefault="00895EB7" w:rsidP="007B1429">
      <w:pPr>
        <w:jc w:val="both"/>
        <w:rPr>
          <w:rFonts w:ascii="Arial" w:hAnsi="Arial"/>
        </w:rPr>
      </w:pPr>
    </w:p>
    <w:p w14:paraId="5DED95C9" w14:textId="77777777" w:rsidR="007B1429" w:rsidRDefault="007B1429" w:rsidP="007B1429">
      <w:pPr>
        <w:jc w:val="both"/>
        <w:rPr>
          <w:rFonts w:ascii="Arial" w:hAnsi="Arial" w:cs="Arial"/>
        </w:rPr>
      </w:pPr>
      <w:r>
        <w:rPr>
          <w:rFonts w:ascii="Arial" w:hAnsi="Arial" w:cs="Arial"/>
        </w:rPr>
        <w:t>A detailed analysis of the test case is given in section 4 of this document.</w:t>
      </w:r>
    </w:p>
    <w:p w14:paraId="7E98228C" w14:textId="77777777" w:rsidR="007B1429" w:rsidRPr="00452870" w:rsidRDefault="007B1429" w:rsidP="007B1429">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宋体" w:hAnsi="Arial"/>
          <w:u w:val="single"/>
        </w:rPr>
      </w:pPr>
      <w:r w:rsidRPr="00C4596A">
        <w:rPr>
          <w:rFonts w:ascii="Arial" w:eastAsia="宋体" w:hAnsi="Arial"/>
          <w:u w:val="single"/>
        </w:rPr>
        <w:lastRenderedPageBreak/>
        <w:t>a) Original specified key parameters</w:t>
      </w:r>
    </w:p>
    <w:p w14:paraId="43CB08D0" w14:textId="7278C3E2" w:rsidR="007B1429" w:rsidRDefault="007B1429" w:rsidP="007B1429">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A.7.6.3.</w:t>
      </w:r>
      <w:r w:rsidR="009C34D9">
        <w:rPr>
          <w:rFonts w:ascii="Arial" w:eastAsia="宋体" w:hAnsi="Arial"/>
        </w:rPr>
        <w:t>3</w:t>
      </w:r>
      <w:r>
        <w:rPr>
          <w:rFonts w:ascii="Arial" w:eastAsia="宋体" w:hAnsi="Arial"/>
        </w:rPr>
        <w:t xml:space="preserve">.1-1, </w:t>
      </w:r>
      <w:r w:rsidRPr="00A17B45">
        <w:rPr>
          <w:rFonts w:ascii="Arial" w:eastAsia="宋体" w:hAnsi="Arial"/>
        </w:rPr>
        <w:t>A.7.6.</w:t>
      </w:r>
      <w:r>
        <w:rPr>
          <w:rFonts w:ascii="Arial" w:eastAsia="宋体" w:hAnsi="Arial"/>
        </w:rPr>
        <w:t>3</w:t>
      </w:r>
      <w:r w:rsidRPr="00A17B45">
        <w:rPr>
          <w:rFonts w:ascii="Arial" w:eastAsia="宋体" w:hAnsi="Arial"/>
        </w:rPr>
        <w:t>.</w:t>
      </w:r>
      <w:r w:rsidR="009C34D9">
        <w:rPr>
          <w:rFonts w:ascii="Arial" w:eastAsia="宋体" w:hAnsi="Arial"/>
        </w:rPr>
        <w:t>3</w:t>
      </w:r>
      <w:r w:rsidRPr="00A17B45">
        <w:rPr>
          <w:rFonts w:ascii="Arial" w:eastAsia="宋体" w:hAnsi="Arial"/>
        </w:rPr>
        <w:t>.</w:t>
      </w:r>
      <w:r w:rsidR="00492B05">
        <w:rPr>
          <w:rFonts w:ascii="Arial" w:eastAsia="宋体" w:hAnsi="Arial"/>
        </w:rPr>
        <w:t>2</w:t>
      </w:r>
      <w:r w:rsidRPr="00A17B45">
        <w:rPr>
          <w:rFonts w:ascii="Arial" w:eastAsia="宋体" w:hAnsi="Arial"/>
        </w:rPr>
        <w:t>-</w:t>
      </w:r>
      <w:r w:rsidR="00492B05">
        <w:rPr>
          <w:rFonts w:ascii="Arial" w:eastAsia="宋体" w:hAnsi="Arial"/>
        </w:rPr>
        <w:t>1</w:t>
      </w:r>
      <w:r>
        <w:rPr>
          <w:rFonts w:ascii="Arial" w:eastAsia="宋体" w:hAnsi="Arial"/>
        </w:rPr>
        <w:t xml:space="preserve"> and </w:t>
      </w:r>
      <w:r w:rsidRPr="00A17B45">
        <w:rPr>
          <w:rFonts w:ascii="Arial" w:eastAsia="宋体" w:hAnsi="Arial"/>
        </w:rPr>
        <w:t>A.7.6.</w:t>
      </w:r>
      <w:r>
        <w:rPr>
          <w:rFonts w:ascii="Arial" w:eastAsia="宋体" w:hAnsi="Arial"/>
        </w:rPr>
        <w:t>3</w:t>
      </w:r>
      <w:r w:rsidRPr="00A17B45">
        <w:rPr>
          <w:rFonts w:ascii="Arial" w:eastAsia="宋体" w:hAnsi="Arial"/>
        </w:rPr>
        <w:t>.</w:t>
      </w:r>
      <w:r w:rsidR="009C34D9">
        <w:rPr>
          <w:rFonts w:ascii="Arial" w:eastAsia="宋体" w:hAnsi="Arial"/>
        </w:rPr>
        <w:t>3</w:t>
      </w:r>
      <w:r w:rsidRPr="00A17B45">
        <w:rPr>
          <w:rFonts w:ascii="Arial" w:eastAsia="宋体" w:hAnsi="Arial"/>
        </w:rPr>
        <w:t>.</w:t>
      </w:r>
      <w:r w:rsidR="00492B05">
        <w:rPr>
          <w:rFonts w:ascii="Arial" w:eastAsia="宋体" w:hAnsi="Arial"/>
        </w:rPr>
        <w:t>2</w:t>
      </w:r>
      <w:r w:rsidRPr="00A17B45">
        <w:rPr>
          <w:rFonts w:ascii="Arial" w:eastAsia="宋体" w:hAnsi="Arial"/>
        </w:rPr>
        <w:t>-</w:t>
      </w:r>
      <w:r w:rsidR="00492B05">
        <w:rPr>
          <w:rFonts w:ascii="Arial" w:eastAsia="宋体" w:hAnsi="Arial"/>
        </w:rPr>
        <w:t>2</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70E4C4C4" w14:textId="77777777" w:rsidR="00E95CE0" w:rsidRDefault="00E95CE0" w:rsidP="00E95CE0">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363BB541" w14:textId="0FEC72EA" w:rsidR="00350045" w:rsidRPr="00CE61E4" w:rsidRDefault="00350045" w:rsidP="00350045">
      <w:pPr>
        <w:jc w:val="both"/>
        <w:rPr>
          <w:rFonts w:ascii="Arial" w:hAnsi="Arial" w:cs="Arial"/>
        </w:rPr>
      </w:pPr>
      <w:r w:rsidRPr="00CE61E4">
        <w:rPr>
          <w:rFonts w:ascii="Arial" w:hAnsi="Arial" w:cs="Arial"/>
        </w:rPr>
        <w:t>In this test case the UE is expected to send L1-SINR report including results of both CSI-RS#0 and CSI-RS#1.</w:t>
      </w:r>
    </w:p>
    <w:p w14:paraId="495AAA15" w14:textId="5473BEF5" w:rsidR="00350045" w:rsidRPr="00350045" w:rsidRDefault="00350045" w:rsidP="00BC0BB6">
      <w:pPr>
        <w:jc w:val="both"/>
        <w:rPr>
          <w:rFonts w:ascii="Arial" w:hAnsi="Arial" w:cs="Arial"/>
        </w:rPr>
      </w:pPr>
      <w:r w:rsidRPr="00CE61E4">
        <w:rPr>
          <w:rFonts w:ascii="Arial" w:hAnsi="Arial" w:cs="Arial"/>
        </w:rPr>
        <w:t xml:space="preserve">CSI-RS#1 which is nominally </w:t>
      </w:r>
      <w:r>
        <w:rPr>
          <w:rFonts w:ascii="Arial" w:hAnsi="Arial" w:cs="Arial"/>
        </w:rPr>
        <w:t>9</w:t>
      </w:r>
      <w:r w:rsidRPr="00CE61E4">
        <w:rPr>
          <w:rFonts w:ascii="Arial" w:hAnsi="Arial" w:cs="Arial"/>
        </w:rPr>
        <w:t>dB stronger than CSI-RS#0 is measured with the absolute accuracy as defined in TS 38.133 10.1.2</w:t>
      </w:r>
      <w:r w:rsidR="008D7484">
        <w:rPr>
          <w:rFonts w:ascii="Arial" w:hAnsi="Arial" w:cs="Arial"/>
        </w:rPr>
        <w:t>8</w:t>
      </w:r>
      <w:r w:rsidR="00944090">
        <w:rPr>
          <w:rFonts w:ascii="Arial" w:hAnsi="Arial" w:cs="Arial"/>
        </w:rPr>
        <w:t>.3</w:t>
      </w:r>
      <w:r w:rsidR="00B24B7B">
        <w:rPr>
          <w:rFonts w:ascii="Arial" w:hAnsi="Arial" w:cs="Arial"/>
        </w:rPr>
        <w:t>.</w:t>
      </w:r>
      <w:r w:rsidR="00944090">
        <w:rPr>
          <w:rFonts w:ascii="Arial" w:hAnsi="Arial" w:cs="Arial"/>
        </w:rPr>
        <w:t>1</w:t>
      </w:r>
      <w:r w:rsidRPr="00CE61E4">
        <w:rPr>
          <w:rFonts w:ascii="Arial" w:hAnsi="Arial" w:cs="Arial"/>
        </w:rPr>
        <w:t xml:space="preserve"> and reported using mapping table 10.1.16.1-1. CSI-RS#0 is measured with the relative accuracy as defined in TS 38.133 10.1.2</w:t>
      </w:r>
      <w:r w:rsidR="001C0C0B">
        <w:rPr>
          <w:rFonts w:ascii="Arial" w:hAnsi="Arial" w:cs="Arial"/>
        </w:rPr>
        <w:t>8</w:t>
      </w:r>
      <w:r w:rsidR="001C4736">
        <w:rPr>
          <w:rFonts w:ascii="Arial" w:hAnsi="Arial" w:cs="Arial"/>
        </w:rPr>
        <w:t>.</w:t>
      </w:r>
      <w:r w:rsidR="00944090">
        <w:rPr>
          <w:rFonts w:ascii="Arial" w:hAnsi="Arial" w:cs="Arial"/>
        </w:rPr>
        <w:t>3</w:t>
      </w:r>
      <w:r w:rsidR="00B24B7B">
        <w:rPr>
          <w:rFonts w:ascii="Arial" w:hAnsi="Arial" w:cs="Arial"/>
        </w:rPr>
        <w:t>.</w:t>
      </w:r>
      <w:r w:rsidR="00236735">
        <w:rPr>
          <w:rFonts w:ascii="Arial" w:hAnsi="Arial" w:cs="Arial"/>
        </w:rPr>
        <w:t>2</w:t>
      </w:r>
      <w:r w:rsidRPr="00CE61E4">
        <w:rPr>
          <w:rFonts w:ascii="Arial" w:hAnsi="Arial" w:cs="Arial"/>
        </w:rPr>
        <w:t xml:space="preserve"> and reported using differential mapping table 10.1.16.1-2.</w:t>
      </w:r>
    </w:p>
    <w:p w14:paraId="370A6883" w14:textId="77777777" w:rsidR="00BC0BB6" w:rsidRPr="004A5BDA" w:rsidRDefault="00BC0BB6" w:rsidP="00BC0BB6">
      <w:pPr>
        <w:spacing w:before="120" w:after="120"/>
        <w:jc w:val="both"/>
        <w:rPr>
          <w:rFonts w:ascii="Arial" w:hAnsi="Arial"/>
          <w:u w:val="single"/>
        </w:rPr>
      </w:pPr>
      <w:r w:rsidRPr="004A5BDA">
        <w:rPr>
          <w:rFonts w:ascii="Arial" w:hAnsi="Arial"/>
          <w:u w:val="single"/>
        </w:rPr>
        <w:t>c) Uncertainties</w:t>
      </w:r>
    </w:p>
    <w:p w14:paraId="25584C33" w14:textId="7D0143E9" w:rsidR="00BC0BB6" w:rsidRDefault="00BC0BB6" w:rsidP="00BC0BB6">
      <w:pPr>
        <w:jc w:val="both"/>
        <w:rPr>
          <w:rFonts w:ascii="Arial" w:hAnsi="Arial"/>
        </w:rPr>
      </w:pPr>
      <w:r w:rsidRPr="000B76B5">
        <w:rPr>
          <w:rFonts w:ascii="Arial" w:hAnsi="Arial"/>
        </w:rPr>
        <w:t xml:space="preserve">The SS provides </w:t>
      </w:r>
      <w:r w:rsidRPr="00E579D8">
        <w:rPr>
          <w:rFonts w:ascii="Arial" w:hAnsi="Arial"/>
        </w:rPr>
        <w:t>AWGN</w:t>
      </w:r>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w:t>
      </w:r>
      <w:r w:rsidR="0010021B">
        <w:rPr>
          <w:rFonts w:ascii="Arial" w:hAnsi="Arial"/>
        </w:rPr>
        <w:t xml:space="preserve">CSI-RSs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2D2A1973" w14:textId="77777777"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1CC70BAD" w14:textId="34974EBC"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0C4117">
        <w:rPr>
          <w:rFonts w:ascii="Arial" w:hAnsi="Arial" w:cs="Arial"/>
          <w:vertAlign w:val="subscript"/>
        </w:rPr>
        <w:t>275</w:t>
      </w:r>
    </w:p>
    <w:p w14:paraId="1B17BDE6" w14:textId="34DF286B"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E34EB1">
        <w:rPr>
          <w:rFonts w:ascii="Arial" w:hAnsi="Arial" w:cs="Arial"/>
        </w:rPr>
        <w:t>CSI-RS</w:t>
      </w:r>
      <w:r w:rsidRPr="00F14465">
        <w:rPr>
          <w:rFonts w:ascii="Arial" w:hAnsi="Arial" w:cs="Arial"/>
        </w:rPr>
        <w:t>#0,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8DCD00E" w14:textId="6685B64E"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w:t>
      </w:r>
      <w:r w:rsidR="00E34EB1">
        <w:rPr>
          <w:rFonts w:ascii="Arial" w:hAnsi="Arial" w:cs="Arial"/>
        </w:rPr>
        <w:t>CSI-RS</w:t>
      </w:r>
      <w:r>
        <w:rPr>
          <w:rFonts w:ascii="Arial" w:hAnsi="Arial" w:cs="Arial"/>
        </w:rPr>
        <w:t>#0,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0C4117">
        <w:rPr>
          <w:rFonts w:ascii="Arial" w:hAnsi="Arial" w:cs="Arial"/>
          <w:vertAlign w:val="subscript"/>
        </w:rPr>
        <w:t>275</w:t>
      </w:r>
    </w:p>
    <w:p w14:paraId="4A26AF6F" w14:textId="32AFBA89"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E34EB1">
        <w:rPr>
          <w:rFonts w:ascii="Arial" w:hAnsi="Arial" w:cs="Arial"/>
        </w:rPr>
        <w:t>CSI-RS</w:t>
      </w:r>
      <w:r w:rsidRPr="00F14465">
        <w:rPr>
          <w:rFonts w:ascii="Arial" w:hAnsi="Arial" w:cs="Arial"/>
        </w:rPr>
        <w:t>#1,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49250306" w14:textId="1A93D856" w:rsidR="0090115A" w:rsidRPr="004D3823"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 xml:space="preserve">for </w:t>
      </w:r>
      <w:r w:rsidR="00E34EB1">
        <w:rPr>
          <w:rFonts w:ascii="Arial" w:hAnsi="Arial" w:cs="Arial"/>
        </w:rPr>
        <w:t>CSI-RS</w:t>
      </w:r>
      <w:r w:rsidRPr="00F14465">
        <w:rPr>
          <w:rFonts w:ascii="Arial" w:hAnsi="Arial" w:cs="Arial"/>
        </w:rPr>
        <w:t>#1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5C65D9">
        <w:rPr>
          <w:rFonts w:ascii="Arial" w:hAnsi="Arial" w:cs="Arial"/>
          <w:vertAlign w:val="subscript"/>
        </w:rPr>
        <w:t>275</w:t>
      </w:r>
    </w:p>
    <w:p w14:paraId="79E6748F" w14:textId="77777777" w:rsidR="00F40230" w:rsidRDefault="00F40230" w:rsidP="00CF1CFF">
      <w:pPr>
        <w:jc w:val="both"/>
        <w:rPr>
          <w:rFonts w:ascii="Arial" w:hAnsi="Arial" w:cs="Arial"/>
          <w:color w:val="FF0000"/>
          <w:sz w:val="40"/>
          <w:szCs w:val="40"/>
          <w:highlight w:val="yellow"/>
        </w:rPr>
      </w:pPr>
    </w:p>
    <w:p w14:paraId="19129693" w14:textId="36431252" w:rsidR="000C2126" w:rsidRDefault="000C2126" w:rsidP="000C2126">
      <w:pPr>
        <w:autoSpaceDE w:val="0"/>
        <w:autoSpaceDN w:val="0"/>
        <w:adjustRightInd w:val="0"/>
        <w:spacing w:after="120"/>
        <w:jc w:val="both"/>
        <w:rPr>
          <w:rFonts w:ascii="Arial" w:hAnsi="Arial"/>
        </w:rPr>
      </w:pPr>
      <w:r>
        <w:rPr>
          <w:rFonts w:ascii="Arial" w:hAnsi="Arial"/>
        </w:rPr>
        <w:t xml:space="preserve">In this test the UE measures the </w:t>
      </w:r>
      <w:r w:rsidR="005C65D9">
        <w:rPr>
          <w:rFonts w:ascii="Arial" w:hAnsi="Arial"/>
        </w:rPr>
        <w:t>CSI-SINR</w:t>
      </w:r>
      <w:r>
        <w:rPr>
          <w:rFonts w:ascii="Arial" w:hAnsi="Arial"/>
        </w:rPr>
        <w:t xml:space="preserve">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w:t>
      </w:r>
      <w:r w:rsidR="005C65D9">
        <w:rPr>
          <w:rFonts w:ascii="Arial" w:hAnsi="Arial"/>
          <w:noProof/>
          <w:vertAlign w:val="subscript"/>
        </w:rPr>
        <w:t>275</w:t>
      </w:r>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F00DE42" w14:textId="4622ADEE"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5C65D9">
        <w:rPr>
          <w:rFonts w:ascii="Arial" w:hAnsi="Arial"/>
        </w:rPr>
        <w:t>CSI-SINR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1F40D917" w:rsidR="000C2126" w:rsidRDefault="000C2126" w:rsidP="000C2126">
      <w:pPr>
        <w:jc w:val="both"/>
        <w:rPr>
          <w:rFonts w:ascii="Arial" w:hAnsi="Arial" w:cs="Arial"/>
        </w:rPr>
      </w:pPr>
      <w:r w:rsidRPr="00E407FC">
        <w:rPr>
          <w:rFonts w:ascii="Arial" w:hAnsi="Arial" w:cs="Arial"/>
        </w:rPr>
        <w:t xml:space="preserve">In addition, the UE </w:t>
      </w:r>
      <w:r w:rsidR="000F3C2E">
        <w:rPr>
          <w:rFonts w:ascii="Arial" w:hAnsi="Arial" w:cs="Arial"/>
        </w:rPr>
        <w:t>L1-SINR</w:t>
      </w:r>
      <w:r w:rsidR="0040436F">
        <w:rPr>
          <w:rFonts w:ascii="Arial" w:hAnsi="Arial" w:cs="Arial"/>
        </w:rPr>
        <w:t xml:space="preserve">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sidR="000F3C2E">
        <w:rPr>
          <w:rFonts w:ascii="Arial" w:hAnsi="Arial" w:cs="Arial"/>
        </w:rPr>
        <w:t>L1-SINR</w:t>
      </w:r>
      <w:r w:rsidR="00217038">
        <w:rPr>
          <w:rFonts w:ascii="Arial" w:hAnsi="Arial" w:cs="Arial"/>
        </w:rPr>
        <w:t xml:space="preserve"> </w:t>
      </w:r>
      <w:r>
        <w:rPr>
          <w:rFonts w:ascii="Arial" w:hAnsi="Arial" w:cs="Arial"/>
        </w:rPr>
        <w:t>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29005406" w:rsidR="000C2126" w:rsidRPr="008F70D4" w:rsidRDefault="000C2126" w:rsidP="000C2126">
      <w:pPr>
        <w:jc w:val="both"/>
        <w:rPr>
          <w:rFonts w:ascii="Arial" w:hAnsi="Arial" w:cs="Arial"/>
          <w:b/>
          <w:bCs/>
          <w:sz w:val="22"/>
          <w:szCs w:val="22"/>
        </w:rPr>
      </w:pPr>
      <w:r>
        <w:rPr>
          <w:rFonts w:ascii="Arial" w:hAnsi="Arial" w:cs="Arial"/>
          <w:sz w:val="22"/>
          <w:szCs w:val="22"/>
        </w:rPr>
        <w:t xml:space="preserve">&lt;&lt; Extracts from TS 38.133 </w:t>
      </w:r>
      <w:r w:rsidR="000925C5">
        <w:rPr>
          <w:rFonts w:ascii="Arial" w:hAnsi="Arial" w:cs="Arial"/>
          <w:sz w:val="22"/>
          <w:szCs w:val="22"/>
        </w:rPr>
        <w:t>v17</w:t>
      </w:r>
      <w:r>
        <w:rPr>
          <w:rFonts w:ascii="Arial" w:hAnsi="Arial" w:cs="Arial"/>
          <w:sz w:val="22"/>
          <w:szCs w:val="22"/>
        </w:rPr>
        <w:t>.</w:t>
      </w:r>
      <w:r w:rsidR="000925C5">
        <w:rPr>
          <w:rFonts w:ascii="Arial" w:hAnsi="Arial" w:cs="Arial"/>
          <w:sz w:val="22"/>
          <w:szCs w:val="22"/>
        </w:rPr>
        <w:t>5</w:t>
      </w:r>
      <w:r w:rsidRPr="00CA5327">
        <w:rPr>
          <w:rFonts w:ascii="Arial" w:hAnsi="Arial" w:cs="Arial"/>
          <w:sz w:val="22"/>
          <w:szCs w:val="22"/>
        </w:rPr>
        <w:t>.0 &gt;&gt;</w:t>
      </w:r>
    </w:p>
    <w:p w14:paraId="21C6C392" w14:textId="77777777" w:rsidR="00760C4E" w:rsidRPr="00217038" w:rsidRDefault="00760C4E" w:rsidP="00760C4E">
      <w:pPr>
        <w:keepNext/>
        <w:keepLines/>
        <w:overflowPunct w:val="0"/>
        <w:autoSpaceDE w:val="0"/>
        <w:autoSpaceDN w:val="0"/>
        <w:adjustRightInd w:val="0"/>
        <w:spacing w:before="120"/>
        <w:ind w:left="1418" w:hanging="1418"/>
        <w:textAlignment w:val="baseline"/>
        <w:outlineLvl w:val="3"/>
        <w:rPr>
          <w:shd w:val="pct15" w:color="auto" w:fill="FFFFFF"/>
          <w:lang w:val="en-US"/>
        </w:rPr>
      </w:pPr>
      <w:r w:rsidRPr="00217038">
        <w:rPr>
          <w:rFonts w:ascii="Arial" w:hAnsi="Arial"/>
          <w:sz w:val="24"/>
          <w:shd w:val="pct15" w:color="auto" w:fill="FFFFFF"/>
          <w:lang w:val="en-US"/>
        </w:rPr>
        <w:t>10.1.28.3</w:t>
      </w:r>
      <w:r w:rsidRPr="00217038">
        <w:rPr>
          <w:rFonts w:ascii="Arial" w:hAnsi="Arial"/>
          <w:sz w:val="24"/>
          <w:shd w:val="pct15" w:color="auto" w:fill="FFFFFF"/>
          <w:lang w:val="en-US"/>
        </w:rPr>
        <w:tab/>
        <w:t>L1-SINR accuracy requirements with CSI-RS based CMR and dedicated IMR configured</w:t>
      </w:r>
    </w:p>
    <w:p w14:paraId="614989DC" w14:textId="77777777" w:rsidR="00760C4E" w:rsidRPr="00217038" w:rsidRDefault="00760C4E" w:rsidP="00760C4E">
      <w:pPr>
        <w:keepNext/>
        <w:keepLines/>
        <w:spacing w:before="120"/>
        <w:ind w:left="1701" w:hanging="1701"/>
        <w:outlineLvl w:val="4"/>
        <w:rPr>
          <w:shd w:val="pct15" w:color="auto" w:fill="FFFFFF"/>
        </w:rPr>
      </w:pPr>
      <w:r w:rsidRPr="00217038">
        <w:rPr>
          <w:rFonts w:ascii="Arial" w:hAnsi="Arial"/>
          <w:sz w:val="22"/>
          <w:shd w:val="pct15" w:color="auto" w:fill="FFFFFF"/>
        </w:rPr>
        <w:t>10.1.28.3.1</w:t>
      </w:r>
      <w:r w:rsidRPr="00217038">
        <w:rPr>
          <w:rFonts w:ascii="Arial" w:hAnsi="Arial"/>
          <w:sz w:val="22"/>
          <w:shd w:val="pct15" w:color="auto" w:fill="FFFFFF"/>
        </w:rPr>
        <w:tab/>
        <w:t>Absolute Accuracy</w:t>
      </w:r>
    </w:p>
    <w:p w14:paraId="5D3AA43F" w14:textId="77777777" w:rsidR="00760C4E" w:rsidRPr="00217038" w:rsidRDefault="00760C4E" w:rsidP="00760C4E">
      <w:pPr>
        <w:rPr>
          <w:rFonts w:cs="v4.2.0"/>
          <w:i/>
          <w:shd w:val="pct15" w:color="auto" w:fill="FFFFFF"/>
        </w:rPr>
      </w:pPr>
      <w:r w:rsidRPr="00217038">
        <w:rPr>
          <w:rFonts w:cs="v4.2.0"/>
          <w:shd w:val="pct15" w:color="auto" w:fill="FFFFFF"/>
        </w:rPr>
        <w:t xml:space="preserve">Unless otherwise specified, the requirements for absolute accuracy of </w:t>
      </w:r>
      <w:r w:rsidRPr="00217038">
        <w:rPr>
          <w:rFonts w:cs="v4.2.0"/>
          <w:shd w:val="pct15" w:color="auto" w:fill="FFFFFF"/>
          <w:lang w:eastAsia="zh-CN"/>
        </w:rPr>
        <w:t>CSI-RS based L1-</w:t>
      </w:r>
      <w:r w:rsidRPr="00217038">
        <w:rPr>
          <w:rFonts w:cs="v4.2.0"/>
          <w:shd w:val="pct15" w:color="auto" w:fill="FFFFFF"/>
        </w:rPr>
        <w:t>SINR in this clause apply to all CSI-RS resources as CMR and dedicated resources configured as IMR of the serving cell configured for L1-SINR measurement.</w:t>
      </w:r>
    </w:p>
    <w:p w14:paraId="2DBBF13C" w14:textId="77777777" w:rsidR="00760C4E" w:rsidRPr="00217038" w:rsidRDefault="00760C4E" w:rsidP="00760C4E">
      <w:pPr>
        <w:rPr>
          <w:rFonts w:cs="v4.2.0"/>
          <w:shd w:val="pct15" w:color="auto" w:fill="FFFFFF"/>
        </w:rPr>
      </w:pPr>
      <w:r w:rsidRPr="00217038">
        <w:rPr>
          <w:rFonts w:cs="v4.2.0"/>
          <w:shd w:val="pct15" w:color="auto" w:fill="FFFFFF"/>
        </w:rPr>
        <w:t>The accuracy requirements are defined in Table 10.1.28.3.1-1 for CSI-RS based CMR and NZP-IMR and in Table 10.1.28.3.1-2 for CSI-RS based CMR and ZP-IMR.</w:t>
      </w:r>
    </w:p>
    <w:p w14:paraId="1E22574D" w14:textId="77777777" w:rsidR="00760C4E" w:rsidRPr="00217038" w:rsidRDefault="00760C4E" w:rsidP="00760C4E">
      <w:pPr>
        <w:rPr>
          <w:rFonts w:cs="v4.2.0"/>
          <w:shd w:val="pct15" w:color="auto" w:fill="FFFFFF"/>
        </w:rPr>
      </w:pPr>
      <w:r w:rsidRPr="00217038">
        <w:rPr>
          <w:rFonts w:cs="v4.2.0"/>
          <w:shd w:val="pct15" w:color="auto" w:fill="FFFFFF"/>
        </w:rPr>
        <w:t xml:space="preserve">The accuracy requirements in Tables </w:t>
      </w:r>
      <w:r w:rsidRPr="00217038">
        <w:rPr>
          <w:rFonts w:cs="v4.2.0"/>
          <w:shd w:val="pct15" w:color="auto" w:fill="FFFFFF"/>
          <w:lang w:eastAsia="zh-CN"/>
        </w:rPr>
        <w:t>10.1.28.3.1</w:t>
      </w:r>
      <w:r w:rsidRPr="00217038">
        <w:rPr>
          <w:rFonts w:cs="v4.2.0"/>
          <w:shd w:val="pct15" w:color="auto" w:fill="FFFFFF"/>
        </w:rPr>
        <w:t xml:space="preserve">-1 and </w:t>
      </w:r>
      <w:r w:rsidRPr="00217038">
        <w:rPr>
          <w:rFonts w:cs="v4.2.0"/>
          <w:shd w:val="pct15" w:color="auto" w:fill="FFFFFF"/>
          <w:lang w:eastAsia="zh-CN"/>
        </w:rPr>
        <w:t>10.1.28.3.1</w:t>
      </w:r>
      <w:r w:rsidRPr="00217038">
        <w:rPr>
          <w:rFonts w:cs="v4.2.0"/>
          <w:shd w:val="pct15" w:color="auto" w:fill="FFFFFF"/>
        </w:rPr>
        <w:t>-2 are valid under the following conditions:</w:t>
      </w:r>
    </w:p>
    <w:p w14:paraId="267BE9E9" w14:textId="77777777" w:rsidR="00760C4E" w:rsidRPr="00217038" w:rsidRDefault="00760C4E" w:rsidP="00760C4E">
      <w:pPr>
        <w:pStyle w:val="B1"/>
        <w:rPr>
          <w:shd w:val="pct15" w:color="auto" w:fill="FFFFFF"/>
        </w:rPr>
      </w:pPr>
      <w:r w:rsidRPr="00217038">
        <w:rPr>
          <w:shd w:val="pct15" w:color="auto" w:fill="FFFFFF"/>
        </w:rPr>
        <w:t>-</w:t>
      </w:r>
      <w:r w:rsidRPr="00217038">
        <w:rPr>
          <w:shd w:val="pct15" w:color="auto" w:fill="FFFFFF"/>
        </w:rPr>
        <w:tab/>
        <w:t>Conditions defined in clause 7.3 of TS 38.101-2 [19] for reference sensitivity are fulfilled.</w:t>
      </w:r>
    </w:p>
    <w:p w14:paraId="7AC94750" w14:textId="77777777" w:rsidR="00760C4E" w:rsidRPr="00217038" w:rsidRDefault="00760C4E" w:rsidP="00760C4E">
      <w:pPr>
        <w:pStyle w:val="B1"/>
        <w:rPr>
          <w:shd w:val="pct15" w:color="auto" w:fill="FFFFFF"/>
          <w:lang w:eastAsia="zh-CN"/>
        </w:rPr>
      </w:pPr>
      <w:r w:rsidRPr="00217038">
        <w:rPr>
          <w:shd w:val="pct15" w:color="auto" w:fill="FFFFFF"/>
        </w:rPr>
        <w:t>-</w:t>
      </w:r>
      <w:r w:rsidRPr="00217038">
        <w:rPr>
          <w:shd w:val="pct15" w:color="auto" w:fill="FFFFFF"/>
        </w:rPr>
        <w:tab/>
        <w:t xml:space="preserve">Conditions for L1-SINR measurements are fulfilled according to Annex B.2.8.3 for a corresponding Band </w:t>
      </w:r>
      <w:r w:rsidRPr="00217038">
        <w:rPr>
          <w:rFonts w:cs="v4.2.0"/>
          <w:shd w:val="pct15" w:color="auto" w:fill="FFFFFF"/>
          <w:lang w:eastAsia="ko-KR"/>
        </w:rPr>
        <w:t>for each relevant CSI-RS based CMR and IMR</w:t>
      </w:r>
      <w:r w:rsidRPr="00217038">
        <w:rPr>
          <w:shd w:val="pct15" w:color="auto" w:fill="FFFFFF"/>
          <w:lang w:eastAsia="zh-CN"/>
        </w:rPr>
        <w:t>.</w:t>
      </w:r>
    </w:p>
    <w:p w14:paraId="16C1C6B2" w14:textId="77777777" w:rsidR="00760C4E" w:rsidRPr="00217038" w:rsidRDefault="00760C4E" w:rsidP="00760C4E">
      <w:pPr>
        <w:pStyle w:val="B1"/>
        <w:rPr>
          <w:shd w:val="pct15" w:color="auto" w:fill="FFFFFF"/>
          <w:lang w:eastAsia="zh-CN"/>
        </w:rPr>
      </w:pPr>
      <w:r w:rsidRPr="00217038">
        <w:rPr>
          <w:shd w:val="pct15" w:color="auto" w:fill="FFFFFF"/>
          <w:lang w:eastAsia="zh-CN"/>
        </w:rPr>
        <w:t>-</w:t>
      </w:r>
      <w:r w:rsidRPr="00217038">
        <w:rPr>
          <w:shd w:val="pct15" w:color="auto" w:fill="FFFFFF"/>
          <w:lang w:eastAsia="zh-CN"/>
        </w:rPr>
        <w:tab/>
        <w:t>The bandwidth of CSI-RS as CMR, NZP-IMR and ZP-IMR is 48 PRBs and the density is 3.</w:t>
      </w:r>
    </w:p>
    <w:p w14:paraId="22F04D3E" w14:textId="77777777" w:rsidR="00760C4E" w:rsidRPr="00217038" w:rsidRDefault="00760C4E" w:rsidP="00760C4E">
      <w:pPr>
        <w:pStyle w:val="B1"/>
        <w:rPr>
          <w:shd w:val="pct15" w:color="auto" w:fill="FFFFFF"/>
          <w:lang w:eastAsia="zh-CN"/>
        </w:rPr>
      </w:pPr>
      <w:r w:rsidRPr="00217038">
        <w:rPr>
          <w:shd w:val="pct15" w:color="auto" w:fill="FFFFFF"/>
        </w:rPr>
        <w:t>-</w:t>
      </w:r>
      <w:r w:rsidRPr="00217038">
        <w:rPr>
          <w:shd w:val="pct15" w:color="auto" w:fill="FFFFFF"/>
        </w:rPr>
        <w:tab/>
        <w:t xml:space="preserve">The measured signals are in the directions covered by the percentile EIS spherical coverage of the UE, defined in </w:t>
      </w:r>
      <w:r w:rsidRPr="00217038">
        <w:rPr>
          <w:rFonts w:cs="Arial"/>
          <w:shd w:val="pct15" w:color="auto" w:fill="FFFFFF"/>
        </w:rPr>
        <w:t>clause 7.3.4 of TS 38.101-2 [19]</w:t>
      </w:r>
      <w:r w:rsidRPr="00217038">
        <w:rPr>
          <w:shd w:val="pct15" w:color="auto" w:fill="FFFFFF"/>
        </w:rPr>
        <w:t>.</w:t>
      </w:r>
    </w:p>
    <w:p w14:paraId="77D00E4C" w14:textId="77777777" w:rsidR="00760C4E" w:rsidRPr="00217038" w:rsidRDefault="00760C4E" w:rsidP="00760C4E">
      <w:pPr>
        <w:pStyle w:val="B1"/>
        <w:rPr>
          <w:shd w:val="pct15" w:color="auto" w:fill="FFFFFF"/>
          <w:lang w:eastAsia="zh-CN"/>
        </w:rPr>
      </w:pPr>
      <w:r w:rsidRPr="00217038">
        <w:rPr>
          <w:shd w:val="pct15" w:color="auto" w:fill="FFFFFF"/>
          <w:lang w:eastAsia="zh-CN"/>
        </w:rPr>
        <w:t>-</w:t>
      </w:r>
      <w:r w:rsidRPr="00217038">
        <w:rPr>
          <w:shd w:val="pct15" w:color="auto" w:fill="FFFFFF"/>
          <w:lang w:eastAsia="zh-CN"/>
        </w:rPr>
        <w:tab/>
        <w:t>AWGN</w:t>
      </w:r>
      <w:r w:rsidRPr="00217038">
        <w:rPr>
          <w:shd w:val="pct15" w:color="auto" w:fill="FFFFFF"/>
        </w:rPr>
        <w:t xml:space="preserve"> radio propagation conditions</w:t>
      </w:r>
      <w:r w:rsidRPr="00217038">
        <w:rPr>
          <w:shd w:val="pct15" w:color="auto" w:fill="FFFFFF"/>
          <w:lang w:eastAsia="zh-CN"/>
        </w:rPr>
        <w:t>.</w:t>
      </w:r>
    </w:p>
    <w:p w14:paraId="03C18475" w14:textId="77777777" w:rsidR="00760C4E" w:rsidRPr="00217038" w:rsidRDefault="00760C4E" w:rsidP="00760C4E">
      <w:pPr>
        <w:pStyle w:val="B1"/>
        <w:rPr>
          <w:shd w:val="pct15" w:color="auto" w:fill="FFFFFF"/>
          <w:lang w:eastAsia="zh-CN"/>
        </w:rPr>
      </w:pPr>
      <w:r w:rsidRPr="00217038">
        <w:rPr>
          <w:shd w:val="pct15" w:color="auto" w:fill="FFFFFF"/>
          <w:lang w:eastAsia="zh-CN"/>
        </w:rPr>
        <w:t>-</w:t>
      </w:r>
      <w:r w:rsidRPr="00217038">
        <w:rPr>
          <w:shd w:val="pct15" w:color="auto" w:fill="FFFFFF"/>
          <w:lang w:eastAsia="zh-CN"/>
        </w:rPr>
        <w:tab/>
        <w:t>CSI-RS based CMR and IMR in the test come from the same direction.</w:t>
      </w:r>
    </w:p>
    <w:p w14:paraId="70CED453" w14:textId="7E902FE8" w:rsidR="00760C4E" w:rsidRPr="00217038" w:rsidRDefault="00760C4E" w:rsidP="00760C4E">
      <w:pPr>
        <w:rPr>
          <w:rFonts w:eastAsia="?? ??"/>
          <w:sz w:val="24"/>
          <w:szCs w:val="24"/>
          <w:shd w:val="pct15" w:color="auto" w:fill="FFFFFF"/>
        </w:rPr>
      </w:pPr>
      <w:r w:rsidRPr="00217038">
        <w:rPr>
          <w:rFonts w:eastAsia="PMingLiU"/>
          <w:shd w:val="pct15" w:color="auto" w:fill="FFFFFF"/>
          <w:lang w:eastAsia="zh-CN"/>
        </w:rPr>
        <w:t xml:space="preserve">The performance with larger bandwidth of CSI-RS as CMR, NZP-IMR and ZP-IMR is equal to or better than the accuracy requirements in Tables 10.1.28.3.1-1 and </w:t>
      </w:r>
      <w:r w:rsidRPr="00217038">
        <w:rPr>
          <w:rFonts w:cs="v4.2.0"/>
          <w:shd w:val="pct15" w:color="auto" w:fill="FFFFFF"/>
        </w:rPr>
        <w:t>10.1.28.3.1-2.</w:t>
      </w:r>
    </w:p>
    <w:p w14:paraId="52FB3FFB" w14:textId="77777777" w:rsidR="00236735" w:rsidRPr="00217038" w:rsidRDefault="00236735" w:rsidP="00236735">
      <w:pPr>
        <w:pStyle w:val="TH"/>
        <w:rPr>
          <w:shd w:val="pct15" w:color="auto" w:fill="FFFFFF"/>
        </w:rPr>
      </w:pPr>
      <w:r w:rsidRPr="00217038">
        <w:rPr>
          <w:shd w:val="pct15" w:color="auto" w:fill="FFFFFF"/>
        </w:rPr>
        <w:lastRenderedPageBreak/>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236735" w:rsidRPr="00217038" w14:paraId="13867FB6" w14:textId="77777777" w:rsidTr="00A74EAC">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0BD255D5" w14:textId="77777777" w:rsidR="00236735" w:rsidRPr="00217038" w:rsidRDefault="00236735" w:rsidP="00A74EAC">
            <w:pPr>
              <w:pStyle w:val="TAH"/>
              <w:rPr>
                <w:shd w:val="pct15" w:color="auto" w:fill="FFFFFF"/>
              </w:rPr>
            </w:pPr>
            <w:r w:rsidRPr="00217038">
              <w:rPr>
                <w:shd w:val="pct15" w:color="auto" w:fill="FFFFFF"/>
              </w:rP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1F337119" w14:textId="77777777" w:rsidR="00236735" w:rsidRPr="00217038" w:rsidRDefault="00236735" w:rsidP="00A74EAC">
            <w:pPr>
              <w:pStyle w:val="TAH"/>
              <w:rPr>
                <w:shd w:val="pct15" w:color="auto" w:fill="FFFFFF"/>
              </w:rPr>
            </w:pPr>
            <w:r w:rsidRPr="00217038">
              <w:rPr>
                <w:shd w:val="pct15" w:color="auto" w:fill="FFFFFF"/>
              </w:rPr>
              <w:t>Conditions</w:t>
            </w:r>
          </w:p>
        </w:tc>
      </w:tr>
      <w:tr w:rsidR="00236735" w:rsidRPr="00217038" w14:paraId="39F51EFC" w14:textId="77777777" w:rsidTr="00A74EAC">
        <w:trPr>
          <w:jc w:val="center"/>
        </w:trPr>
        <w:tc>
          <w:tcPr>
            <w:tcW w:w="1110" w:type="dxa"/>
            <w:tcBorders>
              <w:top w:val="single" w:sz="6" w:space="0" w:color="auto"/>
              <w:left w:val="single" w:sz="4" w:space="0" w:color="auto"/>
              <w:bottom w:val="nil"/>
              <w:right w:val="single" w:sz="6" w:space="0" w:color="auto"/>
            </w:tcBorders>
            <w:vAlign w:val="center"/>
            <w:hideMark/>
          </w:tcPr>
          <w:p w14:paraId="29DE225D" w14:textId="77777777" w:rsidR="00236735" w:rsidRPr="00217038" w:rsidRDefault="00236735" w:rsidP="00A74EAC">
            <w:pPr>
              <w:pStyle w:val="TAH"/>
              <w:rPr>
                <w:shd w:val="pct15" w:color="auto" w:fill="FFFFFF"/>
              </w:rPr>
            </w:pPr>
            <w:r w:rsidRPr="00DC6E6A">
              <w:rPr>
                <w:highlight w:val="yellow"/>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14:paraId="49D91AEF" w14:textId="77777777" w:rsidR="00236735" w:rsidRPr="00217038" w:rsidRDefault="00236735" w:rsidP="00A74EAC">
            <w:pPr>
              <w:pStyle w:val="TAH"/>
              <w:rPr>
                <w:shd w:val="pct15" w:color="auto" w:fill="FFFFFF"/>
              </w:rPr>
            </w:pPr>
            <w:r w:rsidRPr="00217038">
              <w:rPr>
                <w:shd w:val="pct15" w:color="auto" w:fill="FFFFFF"/>
              </w:rPr>
              <w:t>Extreme condition</w:t>
            </w:r>
          </w:p>
        </w:tc>
        <w:tc>
          <w:tcPr>
            <w:tcW w:w="802" w:type="dxa"/>
            <w:vMerge w:val="restart"/>
            <w:tcBorders>
              <w:top w:val="single" w:sz="4" w:space="0" w:color="auto"/>
              <w:left w:val="single" w:sz="4" w:space="0" w:color="auto"/>
              <w:right w:val="single" w:sz="4" w:space="0" w:color="auto"/>
            </w:tcBorders>
            <w:hideMark/>
          </w:tcPr>
          <w:p w14:paraId="28EB11CD" w14:textId="77777777" w:rsidR="00236735" w:rsidRPr="00217038" w:rsidRDefault="00236735" w:rsidP="00A74EAC">
            <w:pPr>
              <w:pStyle w:val="TAH"/>
              <w:rPr>
                <w:shd w:val="pct15" w:color="auto" w:fill="FFFFFF"/>
              </w:rPr>
            </w:pPr>
            <w:r w:rsidRPr="00217038">
              <w:rPr>
                <w:shd w:val="pct15" w:color="auto" w:fill="FFFFFF"/>
              </w:rPr>
              <w:t>CSI-RS CMR Ês/Iot</w:t>
            </w:r>
            <w:r w:rsidRPr="00217038">
              <w:rPr>
                <w:shd w:val="pct15" w:color="auto" w:fill="FFFFFF"/>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16AA2E" w14:textId="77777777" w:rsidR="00236735" w:rsidRPr="00217038" w:rsidRDefault="00236735" w:rsidP="00A74EAC">
            <w:pPr>
              <w:pStyle w:val="TAH"/>
              <w:rPr>
                <w:shd w:val="pct15" w:color="auto" w:fill="FFFFFF"/>
              </w:rPr>
            </w:pPr>
            <w:r w:rsidRPr="00217038">
              <w:rPr>
                <w:shd w:val="pct15" w:color="auto" w:fill="FFFFFF"/>
              </w:rPr>
              <w:t>NZP-IMR</w:t>
            </w:r>
          </w:p>
          <w:p w14:paraId="498B9634" w14:textId="77777777" w:rsidR="00236735" w:rsidRPr="00217038" w:rsidRDefault="00236735" w:rsidP="00A74EAC">
            <w:pPr>
              <w:pStyle w:val="TAH"/>
              <w:rPr>
                <w:shd w:val="pct15" w:color="auto" w:fill="FFFFFF"/>
              </w:rPr>
            </w:pPr>
            <w:r w:rsidRPr="00217038">
              <w:rPr>
                <w:shd w:val="pct15" w:color="auto" w:fill="FFFFFF"/>
              </w:rPr>
              <w:t>Ês/Iot</w:t>
            </w:r>
            <w:r w:rsidRPr="00217038">
              <w:rPr>
                <w:shd w:val="pct15" w:color="auto" w:fill="FFFFFF"/>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B0E2D86" w14:textId="77777777" w:rsidR="00236735" w:rsidRPr="00217038" w:rsidRDefault="00236735" w:rsidP="00A74EAC">
            <w:pPr>
              <w:pStyle w:val="TAH"/>
              <w:rPr>
                <w:shd w:val="pct15" w:color="auto" w:fill="FFFFFF"/>
              </w:rPr>
            </w:pPr>
            <w:r w:rsidRPr="00217038">
              <w:rPr>
                <w:shd w:val="pct15" w:color="auto" w:fill="FFFFFF"/>
              </w:rPr>
              <w:t>Io</w:t>
            </w:r>
            <w:r w:rsidRPr="00217038">
              <w:rPr>
                <w:shd w:val="pct15" w:color="auto" w:fill="FFFFFF"/>
                <w:vertAlign w:val="superscript"/>
              </w:rPr>
              <w:t xml:space="preserve"> Note 1</w:t>
            </w:r>
            <w:r w:rsidRPr="00217038">
              <w:rPr>
                <w:shd w:val="pct15" w:color="auto" w:fill="FFFFFF"/>
              </w:rPr>
              <w:t xml:space="preserve"> range</w:t>
            </w:r>
          </w:p>
        </w:tc>
      </w:tr>
      <w:tr w:rsidR="00236735" w:rsidRPr="00217038" w14:paraId="3B80A6EB" w14:textId="77777777" w:rsidTr="00A74EAC">
        <w:trPr>
          <w:jc w:val="center"/>
        </w:trPr>
        <w:tc>
          <w:tcPr>
            <w:tcW w:w="0" w:type="auto"/>
            <w:tcBorders>
              <w:top w:val="nil"/>
              <w:left w:val="single" w:sz="4" w:space="0" w:color="auto"/>
              <w:bottom w:val="single" w:sz="6" w:space="0" w:color="auto"/>
              <w:right w:val="single" w:sz="6" w:space="0" w:color="auto"/>
            </w:tcBorders>
            <w:vAlign w:val="center"/>
            <w:hideMark/>
          </w:tcPr>
          <w:p w14:paraId="0BB270F5" w14:textId="77777777" w:rsidR="00236735" w:rsidRPr="00217038" w:rsidRDefault="00236735" w:rsidP="00A74EAC">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57A41E73" w14:textId="77777777" w:rsidR="00236735" w:rsidRPr="00217038" w:rsidRDefault="00236735" w:rsidP="00A74EAC">
            <w:pPr>
              <w:pStyle w:val="TAH"/>
              <w:rPr>
                <w:shd w:val="pct15" w:color="auto" w:fill="FFFFFF"/>
                <w:lang w:eastAsia="en-GB"/>
              </w:rPr>
            </w:pPr>
          </w:p>
        </w:tc>
        <w:tc>
          <w:tcPr>
            <w:tcW w:w="802" w:type="dxa"/>
            <w:vMerge/>
            <w:tcBorders>
              <w:left w:val="single" w:sz="4" w:space="0" w:color="auto"/>
              <w:bottom w:val="single" w:sz="6" w:space="0" w:color="auto"/>
              <w:right w:val="single" w:sz="4" w:space="0" w:color="auto"/>
            </w:tcBorders>
            <w:vAlign w:val="center"/>
            <w:hideMark/>
          </w:tcPr>
          <w:p w14:paraId="4E310B80" w14:textId="77777777" w:rsidR="00236735" w:rsidRPr="00217038" w:rsidRDefault="00236735" w:rsidP="00A74EAC">
            <w:pPr>
              <w:pStyle w:val="TAH"/>
              <w:rPr>
                <w:shd w:val="pct15" w:color="auto" w:fill="FFFFFF"/>
                <w:lang w:eastAsia="en-GB"/>
              </w:rPr>
            </w:pPr>
          </w:p>
        </w:tc>
        <w:tc>
          <w:tcPr>
            <w:tcW w:w="802" w:type="dxa"/>
            <w:vMerge/>
            <w:tcBorders>
              <w:left w:val="single" w:sz="4" w:space="0" w:color="auto"/>
              <w:bottom w:val="single" w:sz="6" w:space="0" w:color="auto"/>
              <w:right w:val="single" w:sz="4" w:space="0" w:color="auto"/>
            </w:tcBorders>
            <w:vAlign w:val="center"/>
          </w:tcPr>
          <w:p w14:paraId="4A9312A7" w14:textId="77777777" w:rsidR="00236735" w:rsidRPr="00217038" w:rsidRDefault="00236735" w:rsidP="00A74EAC">
            <w:pPr>
              <w:pStyle w:val="TAH"/>
              <w:rPr>
                <w:shd w:val="pct15" w:color="auto" w:fill="FFFFFF"/>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073F72C1" w14:textId="77777777" w:rsidR="00236735" w:rsidRPr="00217038" w:rsidRDefault="00236735" w:rsidP="00A74EAC">
            <w:pPr>
              <w:pStyle w:val="TAH"/>
              <w:rPr>
                <w:shd w:val="pct15" w:color="auto" w:fill="FFFFFF"/>
              </w:rPr>
            </w:pPr>
            <w:r w:rsidRPr="00217038">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2200AD" w14:textId="77777777" w:rsidR="00236735" w:rsidRPr="00217038" w:rsidRDefault="00236735" w:rsidP="00A74EAC">
            <w:pPr>
              <w:pStyle w:val="TAH"/>
              <w:rPr>
                <w:shd w:val="pct15" w:color="auto" w:fill="FFFFFF"/>
              </w:rPr>
            </w:pPr>
            <w:r w:rsidRPr="00217038">
              <w:rPr>
                <w:shd w:val="pct15" w:color="auto" w:fill="FFFFFF"/>
              </w:rPr>
              <w:t>Maximum Io</w:t>
            </w:r>
          </w:p>
        </w:tc>
      </w:tr>
      <w:tr w:rsidR="00236735" w:rsidRPr="00217038" w14:paraId="0AFF9ED6" w14:textId="77777777" w:rsidTr="00A74EAC">
        <w:trPr>
          <w:jc w:val="center"/>
        </w:trPr>
        <w:tc>
          <w:tcPr>
            <w:tcW w:w="1110" w:type="dxa"/>
            <w:tcBorders>
              <w:top w:val="single" w:sz="6" w:space="0" w:color="auto"/>
              <w:left w:val="single" w:sz="4" w:space="0" w:color="auto"/>
              <w:bottom w:val="nil"/>
              <w:right w:val="single" w:sz="6" w:space="0" w:color="auto"/>
            </w:tcBorders>
            <w:hideMark/>
          </w:tcPr>
          <w:p w14:paraId="51905671" w14:textId="77777777" w:rsidR="00236735" w:rsidRPr="00217038" w:rsidRDefault="00236735" w:rsidP="00A74EAC">
            <w:pPr>
              <w:pStyle w:val="TAH"/>
              <w:rPr>
                <w:shd w:val="pct15" w:color="auto" w:fill="FFFFFF"/>
              </w:rPr>
            </w:pPr>
            <w:r w:rsidRPr="00217038">
              <w:rPr>
                <w:shd w:val="pct15" w:color="auto" w:fill="FFFFFF"/>
              </w:rPr>
              <w:t>dB</w:t>
            </w:r>
          </w:p>
        </w:tc>
        <w:tc>
          <w:tcPr>
            <w:tcW w:w="1109" w:type="dxa"/>
            <w:tcBorders>
              <w:top w:val="single" w:sz="6" w:space="0" w:color="auto"/>
              <w:left w:val="single" w:sz="6" w:space="0" w:color="auto"/>
              <w:bottom w:val="nil"/>
              <w:right w:val="single" w:sz="6" w:space="0" w:color="auto"/>
            </w:tcBorders>
            <w:hideMark/>
          </w:tcPr>
          <w:p w14:paraId="29511B6C" w14:textId="77777777" w:rsidR="00236735" w:rsidRPr="00217038" w:rsidRDefault="00236735" w:rsidP="00A74EAC">
            <w:pPr>
              <w:pStyle w:val="TAH"/>
              <w:rPr>
                <w:shd w:val="pct15" w:color="auto" w:fill="FFFFFF"/>
              </w:rPr>
            </w:pPr>
            <w:r w:rsidRPr="00217038">
              <w:rPr>
                <w:shd w:val="pct15" w:color="auto" w:fill="FFFFFF"/>
              </w:rPr>
              <w:t>dB</w:t>
            </w:r>
          </w:p>
        </w:tc>
        <w:tc>
          <w:tcPr>
            <w:tcW w:w="802" w:type="dxa"/>
            <w:tcBorders>
              <w:top w:val="single" w:sz="6" w:space="0" w:color="auto"/>
              <w:left w:val="single" w:sz="4" w:space="0" w:color="auto"/>
              <w:bottom w:val="nil"/>
              <w:right w:val="single" w:sz="4" w:space="0" w:color="auto"/>
            </w:tcBorders>
            <w:hideMark/>
          </w:tcPr>
          <w:p w14:paraId="2795C711" w14:textId="77777777" w:rsidR="00236735" w:rsidRPr="00217038" w:rsidRDefault="00236735" w:rsidP="00A74EAC">
            <w:pPr>
              <w:pStyle w:val="TAH"/>
              <w:rPr>
                <w:shd w:val="pct15" w:color="auto" w:fill="FFFFFF"/>
              </w:rPr>
            </w:pPr>
            <w:r w:rsidRPr="00217038">
              <w:rPr>
                <w:shd w:val="pct15" w:color="auto" w:fill="FFFFFF"/>
              </w:rPr>
              <w:t>dB</w:t>
            </w:r>
          </w:p>
        </w:tc>
        <w:tc>
          <w:tcPr>
            <w:tcW w:w="802" w:type="dxa"/>
            <w:tcBorders>
              <w:top w:val="single" w:sz="6" w:space="0" w:color="auto"/>
              <w:left w:val="single" w:sz="4" w:space="0" w:color="auto"/>
              <w:bottom w:val="nil"/>
              <w:right w:val="single" w:sz="4" w:space="0" w:color="auto"/>
            </w:tcBorders>
          </w:tcPr>
          <w:p w14:paraId="38029FEF" w14:textId="77777777" w:rsidR="00236735" w:rsidRPr="00217038" w:rsidRDefault="00236735" w:rsidP="00A74EAC">
            <w:pPr>
              <w:pStyle w:val="TAH"/>
              <w:rPr>
                <w:shd w:val="pct15" w:color="auto" w:fill="FFFFFF"/>
              </w:rPr>
            </w:pPr>
            <w:r w:rsidRPr="00217038">
              <w:rPr>
                <w:shd w:val="pct15" w:color="auto" w:fill="FFFFFF"/>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57BE559C" w14:textId="77777777" w:rsidR="00236735" w:rsidRPr="00217038" w:rsidRDefault="00236735" w:rsidP="00A74EAC">
            <w:pPr>
              <w:pStyle w:val="TAH"/>
              <w:rPr>
                <w:shd w:val="pct15" w:color="auto" w:fill="FFFFFF"/>
              </w:rPr>
            </w:pPr>
            <w:r w:rsidRPr="00217038">
              <w:rPr>
                <w:shd w:val="pct15" w:color="auto" w:fill="FFFFFF"/>
              </w:rPr>
              <w:t>dBm / SCS</w:t>
            </w:r>
            <w:r w:rsidRPr="00217038">
              <w:rPr>
                <w:shd w:val="pct15" w:color="auto" w:fill="FFFFFF"/>
                <w:vertAlign w:val="subscript"/>
              </w:rPr>
              <w:t>CSI-RS</w:t>
            </w:r>
            <w:r w:rsidRPr="00217038">
              <w:rPr>
                <w:shd w:val="pct15" w:color="auto" w:fill="FFFFFF"/>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3BE72DF2" w14:textId="77777777" w:rsidR="00236735" w:rsidRPr="00217038" w:rsidRDefault="00236735" w:rsidP="00A74EAC">
            <w:pPr>
              <w:pStyle w:val="TAH"/>
              <w:rPr>
                <w:shd w:val="pct15" w:color="auto" w:fill="FFFFFF"/>
              </w:rPr>
            </w:pPr>
            <w:r w:rsidRPr="00217038">
              <w:rPr>
                <w:shd w:val="pct15" w:color="auto" w:fill="FFFFFF"/>
              </w:rPr>
              <w:t>dBm/BW</w:t>
            </w:r>
            <w:r w:rsidRPr="00217038">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14:paraId="2EDA6273" w14:textId="77777777" w:rsidR="00236735" w:rsidRPr="00217038" w:rsidRDefault="00236735" w:rsidP="00A74EAC">
            <w:pPr>
              <w:pStyle w:val="TAH"/>
              <w:rPr>
                <w:shd w:val="pct15" w:color="auto" w:fill="FFFFFF"/>
              </w:rPr>
            </w:pPr>
            <w:r w:rsidRPr="00217038">
              <w:rPr>
                <w:shd w:val="pct15" w:color="auto" w:fill="FFFFFF"/>
              </w:rPr>
              <w:t>dBm/BW</w:t>
            </w:r>
            <w:r w:rsidRPr="00217038">
              <w:rPr>
                <w:shd w:val="pct15" w:color="auto" w:fill="FFFFFF"/>
                <w:vertAlign w:val="subscript"/>
              </w:rPr>
              <w:t>Channel</w:t>
            </w:r>
          </w:p>
        </w:tc>
      </w:tr>
      <w:tr w:rsidR="00236735" w:rsidRPr="00217038" w14:paraId="5B7D4418" w14:textId="77777777" w:rsidTr="00A74EAC">
        <w:trPr>
          <w:jc w:val="center"/>
        </w:trPr>
        <w:tc>
          <w:tcPr>
            <w:tcW w:w="0" w:type="auto"/>
            <w:tcBorders>
              <w:top w:val="nil"/>
              <w:left w:val="single" w:sz="4" w:space="0" w:color="auto"/>
              <w:bottom w:val="single" w:sz="6" w:space="0" w:color="auto"/>
              <w:right w:val="single" w:sz="6" w:space="0" w:color="auto"/>
            </w:tcBorders>
            <w:hideMark/>
          </w:tcPr>
          <w:p w14:paraId="0B7D2F0B" w14:textId="77777777" w:rsidR="00236735" w:rsidRPr="00217038" w:rsidRDefault="00236735" w:rsidP="00A74EAC">
            <w:pPr>
              <w:pStyle w:val="TAH"/>
              <w:rPr>
                <w:shd w:val="pct15" w:color="auto" w:fill="FFFFFF"/>
              </w:rPr>
            </w:pPr>
          </w:p>
        </w:tc>
        <w:tc>
          <w:tcPr>
            <w:tcW w:w="0" w:type="auto"/>
            <w:tcBorders>
              <w:top w:val="nil"/>
              <w:left w:val="single" w:sz="6" w:space="0" w:color="auto"/>
              <w:bottom w:val="single" w:sz="6" w:space="0" w:color="auto"/>
              <w:right w:val="single" w:sz="6" w:space="0" w:color="auto"/>
            </w:tcBorders>
            <w:hideMark/>
          </w:tcPr>
          <w:p w14:paraId="5C826E6B" w14:textId="77777777" w:rsidR="00236735" w:rsidRPr="00217038" w:rsidRDefault="00236735" w:rsidP="00A74EAC">
            <w:pPr>
              <w:pStyle w:val="TAH"/>
              <w:rPr>
                <w:shd w:val="pct15" w:color="auto" w:fill="FFFFFF"/>
                <w:lang w:eastAsia="en-GB"/>
              </w:rPr>
            </w:pPr>
          </w:p>
        </w:tc>
        <w:tc>
          <w:tcPr>
            <w:tcW w:w="802" w:type="dxa"/>
            <w:tcBorders>
              <w:top w:val="nil"/>
              <w:left w:val="single" w:sz="4" w:space="0" w:color="auto"/>
              <w:bottom w:val="single" w:sz="4" w:space="0" w:color="auto"/>
              <w:right w:val="single" w:sz="4" w:space="0" w:color="auto"/>
            </w:tcBorders>
            <w:hideMark/>
          </w:tcPr>
          <w:p w14:paraId="12D2EC45" w14:textId="77777777" w:rsidR="00236735" w:rsidRPr="00217038" w:rsidRDefault="00236735" w:rsidP="00A74EAC">
            <w:pPr>
              <w:pStyle w:val="TAH"/>
              <w:rPr>
                <w:shd w:val="pct15" w:color="auto" w:fill="FFFFFF"/>
                <w:lang w:eastAsia="en-GB"/>
              </w:rPr>
            </w:pPr>
          </w:p>
        </w:tc>
        <w:tc>
          <w:tcPr>
            <w:tcW w:w="802" w:type="dxa"/>
            <w:tcBorders>
              <w:top w:val="nil"/>
              <w:left w:val="single" w:sz="4" w:space="0" w:color="auto"/>
              <w:bottom w:val="single" w:sz="4" w:space="0" w:color="auto"/>
              <w:right w:val="single" w:sz="4" w:space="0" w:color="auto"/>
            </w:tcBorders>
          </w:tcPr>
          <w:p w14:paraId="40BECE09" w14:textId="77777777" w:rsidR="00236735" w:rsidRPr="00217038" w:rsidRDefault="00236735" w:rsidP="00A74EAC">
            <w:pPr>
              <w:pStyle w:val="TAH"/>
              <w:rPr>
                <w:shd w:val="pct15" w:color="auto" w:fill="FFFFFF"/>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72F3073C" w14:textId="77777777" w:rsidR="00236735" w:rsidRPr="00217038" w:rsidRDefault="00236735" w:rsidP="00A74EAC">
            <w:pPr>
              <w:pStyle w:val="TAH"/>
              <w:rPr>
                <w:shd w:val="pct15" w:color="auto" w:fill="FFFFFF"/>
              </w:rPr>
            </w:pPr>
            <w:r w:rsidRPr="00217038">
              <w:rPr>
                <w:shd w:val="pct15" w:color="auto" w:fill="FFFFFF"/>
              </w:rPr>
              <w:t>SCS</w:t>
            </w:r>
            <w:r w:rsidRPr="00217038">
              <w:rPr>
                <w:shd w:val="pct15" w:color="auto" w:fill="FFFFFF"/>
                <w:vertAlign w:val="subscript"/>
              </w:rPr>
              <w:t>CSI-RS</w:t>
            </w:r>
            <w:r w:rsidRPr="00217038">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0696C13" w14:textId="77777777" w:rsidR="00236735" w:rsidRPr="00217038" w:rsidRDefault="00236735" w:rsidP="00A74EAC">
            <w:pPr>
              <w:pStyle w:val="TAH"/>
              <w:rPr>
                <w:shd w:val="pct15" w:color="auto" w:fill="FFFFFF"/>
              </w:rPr>
            </w:pPr>
            <w:r w:rsidRPr="00217038">
              <w:rPr>
                <w:shd w:val="pct15" w:color="auto" w:fill="FFFFFF"/>
              </w:rPr>
              <w:t>SCS</w:t>
            </w:r>
            <w:r w:rsidRPr="00217038">
              <w:rPr>
                <w:shd w:val="pct15" w:color="auto" w:fill="FFFFFF"/>
                <w:vertAlign w:val="subscript"/>
              </w:rPr>
              <w:t>CSI-RS</w:t>
            </w:r>
            <w:r w:rsidRPr="00217038">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14:paraId="176408AB" w14:textId="77777777" w:rsidR="00236735" w:rsidRPr="00217038" w:rsidRDefault="00236735" w:rsidP="00A74EAC">
            <w:pPr>
              <w:pStyle w:val="TAH"/>
              <w:rPr>
                <w:shd w:val="pct15" w:color="auto" w:fill="FFFFFF"/>
              </w:rPr>
            </w:pPr>
          </w:p>
        </w:tc>
        <w:tc>
          <w:tcPr>
            <w:tcW w:w="1494" w:type="dxa"/>
            <w:tcBorders>
              <w:top w:val="nil"/>
              <w:left w:val="single" w:sz="6" w:space="0" w:color="auto"/>
              <w:bottom w:val="single" w:sz="6" w:space="0" w:color="auto"/>
              <w:right w:val="single" w:sz="4" w:space="0" w:color="auto"/>
            </w:tcBorders>
            <w:hideMark/>
          </w:tcPr>
          <w:p w14:paraId="73AD5405" w14:textId="77777777" w:rsidR="00236735" w:rsidRPr="00217038" w:rsidRDefault="00236735" w:rsidP="00A74EAC">
            <w:pPr>
              <w:pStyle w:val="TAH"/>
              <w:rPr>
                <w:shd w:val="pct15" w:color="auto" w:fill="FFFFFF"/>
                <w:lang w:eastAsia="en-GB"/>
              </w:rPr>
            </w:pPr>
          </w:p>
        </w:tc>
      </w:tr>
      <w:tr w:rsidR="00236735" w:rsidRPr="00217038" w14:paraId="19BE068D" w14:textId="77777777" w:rsidTr="00A74EAC">
        <w:trPr>
          <w:jc w:val="center"/>
        </w:trPr>
        <w:tc>
          <w:tcPr>
            <w:tcW w:w="1110" w:type="dxa"/>
            <w:tcBorders>
              <w:top w:val="single" w:sz="6" w:space="0" w:color="auto"/>
              <w:left w:val="single" w:sz="4" w:space="0" w:color="auto"/>
              <w:bottom w:val="nil"/>
              <w:right w:val="single" w:sz="6" w:space="0" w:color="auto"/>
            </w:tcBorders>
            <w:hideMark/>
          </w:tcPr>
          <w:p w14:paraId="6FAA255B" w14:textId="77777777" w:rsidR="00236735" w:rsidRPr="00217038" w:rsidRDefault="00236735" w:rsidP="00A74EAC">
            <w:pPr>
              <w:pStyle w:val="TAC"/>
              <w:rPr>
                <w:shd w:val="pct15" w:color="auto" w:fill="FFFFFF"/>
              </w:rPr>
            </w:pPr>
            <w:r w:rsidRPr="00DC6E6A">
              <w:rPr>
                <w:highlight w:val="yellow"/>
                <w:shd w:val="pct15" w:color="auto" w:fill="FFFFFF"/>
              </w:rPr>
              <w:t>±4.0</w:t>
            </w:r>
          </w:p>
        </w:tc>
        <w:tc>
          <w:tcPr>
            <w:tcW w:w="1109" w:type="dxa"/>
            <w:tcBorders>
              <w:top w:val="single" w:sz="6" w:space="0" w:color="auto"/>
              <w:left w:val="single" w:sz="6" w:space="0" w:color="auto"/>
              <w:bottom w:val="nil"/>
              <w:right w:val="single" w:sz="4" w:space="0" w:color="auto"/>
            </w:tcBorders>
            <w:hideMark/>
          </w:tcPr>
          <w:p w14:paraId="6D680FB0" w14:textId="77777777" w:rsidR="00236735" w:rsidRPr="00217038" w:rsidRDefault="00236735" w:rsidP="00A74EAC">
            <w:pPr>
              <w:pStyle w:val="TAC"/>
              <w:rPr>
                <w:shd w:val="pct15" w:color="auto" w:fill="FFFFFF"/>
              </w:rPr>
            </w:pPr>
            <w:r w:rsidRPr="00217038">
              <w:rPr>
                <w:shd w:val="pct15" w:color="auto" w:fill="FFFFFF"/>
              </w:rPr>
              <w:t>±5.0</w:t>
            </w:r>
          </w:p>
        </w:tc>
        <w:tc>
          <w:tcPr>
            <w:tcW w:w="802" w:type="dxa"/>
            <w:tcBorders>
              <w:top w:val="single" w:sz="4" w:space="0" w:color="auto"/>
              <w:left w:val="single" w:sz="4" w:space="0" w:color="auto"/>
              <w:bottom w:val="single" w:sz="4" w:space="0" w:color="auto"/>
              <w:right w:val="single" w:sz="4" w:space="0" w:color="auto"/>
            </w:tcBorders>
            <w:hideMark/>
          </w:tcPr>
          <w:p w14:paraId="4C2EC80D" w14:textId="77777777" w:rsidR="00236735" w:rsidRPr="00DC6E6A" w:rsidRDefault="00236735" w:rsidP="00A74EAC">
            <w:pPr>
              <w:pStyle w:val="TAC"/>
              <w:rPr>
                <w:highlight w:val="yellow"/>
                <w:shd w:val="pct15" w:color="auto" w:fill="FFFFFF"/>
              </w:rPr>
            </w:pPr>
            <w:r w:rsidRPr="00DC6E6A">
              <w:rPr>
                <w:rFonts w:eastAsia="Yu Mincho" w:hint="eastAsia"/>
                <w:highlight w:val="yellow"/>
                <w:shd w:val="pct15" w:color="auto" w:fill="FFFFFF"/>
                <w:lang w:eastAsia="ja-JP"/>
              </w:rPr>
              <w:t>≥</w:t>
            </w:r>
            <w:r w:rsidRPr="00DC6E6A">
              <w:rPr>
                <w:rFonts w:eastAsia="Yu Mincho"/>
                <w:highlight w:val="yellow"/>
                <w:shd w:val="pct15" w:color="auto" w:fill="FFFFFF"/>
                <w:lang w:eastAsia="ja-JP"/>
              </w:rPr>
              <w:t>0</w:t>
            </w:r>
          </w:p>
        </w:tc>
        <w:tc>
          <w:tcPr>
            <w:tcW w:w="802" w:type="dxa"/>
            <w:tcBorders>
              <w:top w:val="single" w:sz="4" w:space="0" w:color="auto"/>
              <w:left w:val="single" w:sz="4" w:space="0" w:color="auto"/>
              <w:bottom w:val="single" w:sz="4" w:space="0" w:color="auto"/>
              <w:right w:val="single" w:sz="4" w:space="0" w:color="auto"/>
            </w:tcBorders>
          </w:tcPr>
          <w:p w14:paraId="39BD70F7" w14:textId="77777777" w:rsidR="00236735" w:rsidRPr="00DC6E6A" w:rsidRDefault="00236735" w:rsidP="00A74EAC">
            <w:pPr>
              <w:pStyle w:val="TAC"/>
              <w:rPr>
                <w:highlight w:val="yellow"/>
                <w:shd w:val="pct15" w:color="auto" w:fill="FFFFFF"/>
              </w:rPr>
            </w:pPr>
            <w:r w:rsidRPr="00DC6E6A">
              <w:rPr>
                <w:rFonts w:eastAsia="Yu Mincho" w:hint="eastAsia"/>
                <w:highlight w:val="yellow"/>
                <w:shd w:val="pct15" w:color="auto" w:fill="FFFFFF"/>
                <w:lang w:eastAsia="ja-JP"/>
              </w:rPr>
              <w:t>≥</w:t>
            </w:r>
            <w:r w:rsidRPr="00DC6E6A">
              <w:rPr>
                <w:rFonts w:eastAsia="Yu Mincho"/>
                <w:highlight w:val="yellow"/>
                <w:shd w:val="pct15" w:color="auto" w:fill="FFFFFF"/>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33A39031" w14:textId="77777777" w:rsidR="00236735" w:rsidRPr="00217038" w:rsidRDefault="00236735" w:rsidP="00A74EAC">
            <w:pPr>
              <w:pStyle w:val="TAC"/>
              <w:rPr>
                <w:rFonts w:eastAsia="Yu Mincho"/>
                <w:shd w:val="pct15" w:color="auto" w:fill="FFFFFF"/>
                <w:lang w:eastAsia="ja-JP"/>
              </w:rPr>
            </w:pPr>
            <w:r w:rsidRPr="00DC6E6A">
              <w:rPr>
                <w:highlight w:val="yellow"/>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4DF8730" w14:textId="77777777" w:rsidR="00236735" w:rsidRPr="00217038" w:rsidRDefault="00236735" w:rsidP="00A74EAC">
            <w:pPr>
              <w:pStyle w:val="TAC"/>
              <w:rPr>
                <w:shd w:val="pct15" w:color="auto" w:fill="FFFFFF"/>
              </w:rPr>
            </w:pPr>
            <w:r w:rsidRPr="00217038">
              <w:rPr>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2E51F8AE" w14:textId="77777777" w:rsidR="00236735" w:rsidRPr="00217038" w:rsidRDefault="00236735" w:rsidP="00A74EAC">
            <w:pPr>
              <w:pStyle w:val="TAC"/>
              <w:rPr>
                <w:shd w:val="pct15" w:color="auto" w:fill="FFFFFF"/>
              </w:rPr>
            </w:pPr>
            <w:r w:rsidRPr="00DC6E6A">
              <w:rPr>
                <w:highlight w:val="yellow"/>
                <w:shd w:val="pct15" w:color="auto" w:fill="FFFFFF"/>
              </w:rPr>
              <w:t>-50</w:t>
            </w:r>
          </w:p>
        </w:tc>
      </w:tr>
      <w:tr w:rsidR="00236735" w:rsidRPr="00217038" w14:paraId="7D2F7CB0" w14:textId="77777777" w:rsidTr="00A74EAC">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2A0E12CF" w14:textId="77777777" w:rsidR="00236735" w:rsidRPr="00217038" w:rsidRDefault="00236735" w:rsidP="00A74EAC">
            <w:pPr>
              <w:pStyle w:val="TAN"/>
              <w:rPr>
                <w:shd w:val="pct15" w:color="auto" w:fill="FFFFFF"/>
              </w:rPr>
            </w:pPr>
            <w:r w:rsidRPr="00217038">
              <w:rPr>
                <w:shd w:val="pct15" w:color="auto" w:fill="FFFFFF"/>
              </w:rPr>
              <w:t>NOTE 1:</w:t>
            </w:r>
            <w:r w:rsidRPr="00217038">
              <w:rPr>
                <w:shd w:val="pct15" w:color="auto" w:fill="FFFFFF"/>
              </w:rPr>
              <w:tab/>
              <w:t xml:space="preserve">Io </w:t>
            </w:r>
            <w:r w:rsidRPr="00217038">
              <w:rPr>
                <w:rFonts w:eastAsia="MS Mincho"/>
                <w:shd w:val="pct15" w:color="auto" w:fill="FFFFFF"/>
              </w:rPr>
              <w:t>specified at the Reference point, and</w:t>
            </w:r>
            <w:r w:rsidRPr="00217038">
              <w:rPr>
                <w:shd w:val="pct15" w:color="auto" w:fill="FFFFFF"/>
              </w:rPr>
              <w:t xml:space="preserve"> assumed to have constant EPRE across the bandwidth.</w:t>
            </w:r>
          </w:p>
          <w:p w14:paraId="78F462E4" w14:textId="77777777" w:rsidR="00236735" w:rsidRPr="00217038" w:rsidRDefault="00236735" w:rsidP="00A74EAC">
            <w:pPr>
              <w:pStyle w:val="TAN"/>
              <w:rPr>
                <w:shd w:val="pct15" w:color="auto" w:fill="FFFFFF"/>
              </w:rPr>
            </w:pPr>
            <w:r w:rsidRPr="00217038">
              <w:rPr>
                <w:shd w:val="pct15" w:color="auto" w:fill="FFFFFF"/>
              </w:rPr>
              <w:t>NOTE 2:</w:t>
            </w:r>
            <w:r w:rsidRPr="00217038">
              <w:rPr>
                <w:shd w:val="pct15" w:color="auto" w:fill="FFFFFF"/>
              </w:rPr>
              <w:tab/>
              <w:t>Values based on Refsens and EIS spherical coverage as defined in clauses 7.3.2 and 7.3.4 of TS 38.101-2 [19]. Applicable side condition selected depending on angle of arrival.</w:t>
            </w:r>
          </w:p>
          <w:p w14:paraId="5282C0E9" w14:textId="77777777" w:rsidR="00236735" w:rsidRPr="00217038" w:rsidRDefault="00236735" w:rsidP="00A74EAC">
            <w:pPr>
              <w:pStyle w:val="TAN"/>
              <w:rPr>
                <w:shd w:val="pct15" w:color="auto" w:fill="FFFFFF"/>
              </w:rPr>
            </w:pPr>
            <w:r w:rsidRPr="00217038">
              <w:rPr>
                <w:shd w:val="pct15" w:color="auto" w:fill="FFFFFF"/>
              </w:rPr>
              <w:t>NOTE 3:</w:t>
            </w:r>
            <w:r w:rsidRPr="00217038">
              <w:rPr>
                <w:shd w:val="pct15" w:color="auto" w:fill="FFFFFF"/>
              </w:rPr>
              <w:tab/>
              <w:t>In the test cases, the CSI-RS Ês/Iot, NZP-IMR Ês/Iot and related parameters may need to be adjusted to ensure Ês/Iot at UE baseband is above the value defined in this table.</w:t>
            </w:r>
          </w:p>
        </w:tc>
      </w:tr>
    </w:tbl>
    <w:p w14:paraId="6B7DC4FE" w14:textId="77777777" w:rsidR="00236735" w:rsidRPr="00DC6E6A" w:rsidRDefault="00236735" w:rsidP="00760C4E">
      <w:pPr>
        <w:rPr>
          <w:shd w:val="pct15" w:color="auto" w:fill="FFFFFF"/>
        </w:rPr>
      </w:pPr>
    </w:p>
    <w:p w14:paraId="4985FF7A" w14:textId="77777777" w:rsidR="00760C4E" w:rsidRPr="00DC6E6A" w:rsidRDefault="00760C4E" w:rsidP="00760C4E">
      <w:pPr>
        <w:keepNext/>
        <w:keepLines/>
        <w:spacing w:before="120"/>
        <w:ind w:left="1701" w:hanging="1701"/>
        <w:outlineLvl w:val="4"/>
        <w:rPr>
          <w:shd w:val="pct15" w:color="auto" w:fill="FFFFFF"/>
        </w:rPr>
      </w:pPr>
      <w:r w:rsidRPr="00DC6E6A">
        <w:rPr>
          <w:rFonts w:ascii="Arial" w:hAnsi="Arial"/>
          <w:sz w:val="22"/>
          <w:shd w:val="pct15" w:color="auto" w:fill="FFFFFF"/>
        </w:rPr>
        <w:t>10.1.28.3.2</w:t>
      </w:r>
      <w:r w:rsidRPr="00DC6E6A">
        <w:rPr>
          <w:rFonts w:ascii="Arial" w:hAnsi="Arial"/>
          <w:sz w:val="22"/>
          <w:shd w:val="pct15" w:color="auto" w:fill="FFFFFF"/>
        </w:rPr>
        <w:tab/>
        <w:t>Relative Accuracy</w:t>
      </w:r>
    </w:p>
    <w:p w14:paraId="34A6D678" w14:textId="77777777" w:rsidR="00760C4E" w:rsidRPr="00DC6E6A" w:rsidRDefault="00760C4E" w:rsidP="00760C4E">
      <w:pPr>
        <w:rPr>
          <w:rFonts w:cs="v4.2.0"/>
          <w:i/>
          <w:shd w:val="pct15" w:color="auto" w:fill="FFFFFF"/>
        </w:rPr>
      </w:pPr>
      <w:r w:rsidRPr="00DC6E6A">
        <w:rPr>
          <w:rFonts w:cs="v4.2.0"/>
          <w:shd w:val="pct15" w:color="auto" w:fill="FFFFFF"/>
        </w:rPr>
        <w:t xml:space="preserve">The relative accuracy of </w:t>
      </w:r>
      <w:r w:rsidRPr="00DC6E6A">
        <w:rPr>
          <w:rFonts w:cs="v4.2.0"/>
          <w:shd w:val="pct15" w:color="auto" w:fill="FFFFFF"/>
          <w:lang w:eastAsia="zh-CN"/>
        </w:rPr>
        <w:t>CSI-RS based L1-</w:t>
      </w:r>
      <w:r w:rsidRPr="00DC6E6A">
        <w:rPr>
          <w:rFonts w:cs="v4.2.0"/>
          <w:shd w:val="pct15" w:color="auto" w:fill="FFFFFF"/>
        </w:rPr>
        <w:t xml:space="preserve">SINR is defined as the </w:t>
      </w:r>
      <w:r w:rsidRPr="00DC6E6A">
        <w:rPr>
          <w:rFonts w:cs="v4.2.0"/>
          <w:shd w:val="pct15" w:color="auto" w:fill="FFFFFF"/>
          <w:lang w:eastAsia="zh-CN"/>
        </w:rPr>
        <w:t>L1-</w:t>
      </w:r>
      <w:r w:rsidRPr="00DC6E6A">
        <w:rPr>
          <w:rFonts w:cs="v4.2.0"/>
          <w:shd w:val="pct15" w:color="auto" w:fill="FFFFFF"/>
        </w:rPr>
        <w:t xml:space="preserve">SINR measured from one CSI-RS configured as CMR and one IMR configured as IMR compared to the </w:t>
      </w:r>
      <w:r w:rsidRPr="00DC6E6A">
        <w:rPr>
          <w:shd w:val="pct15" w:color="auto" w:fill="FFFFFF"/>
          <w:lang w:val="en-US"/>
        </w:rPr>
        <w:t xml:space="preserve">largest measured value of L1-SINR among all CSI-RS </w:t>
      </w:r>
      <w:r w:rsidRPr="00DC6E6A">
        <w:rPr>
          <w:shd w:val="pct15" w:color="auto" w:fill="FFFFFF"/>
          <w:lang w:val="en-US" w:eastAsia="zh-CN"/>
        </w:rPr>
        <w:t>based CMRs</w:t>
      </w:r>
      <w:r w:rsidRPr="00DC6E6A">
        <w:rPr>
          <w:shd w:val="pct15" w:color="auto" w:fill="FFFFFF"/>
          <w:lang w:val="en-US"/>
        </w:rPr>
        <w:t xml:space="preserve"> and IMRs of the serving cell</w:t>
      </w:r>
      <w:r w:rsidRPr="00DC6E6A">
        <w:rPr>
          <w:rFonts w:cs="v4.2.0"/>
          <w:shd w:val="pct15" w:color="auto" w:fill="FFFFFF"/>
        </w:rPr>
        <w:t>.</w:t>
      </w:r>
    </w:p>
    <w:p w14:paraId="7F7E89B0" w14:textId="77777777" w:rsidR="00760C4E" w:rsidRPr="00DC6E6A" w:rsidRDefault="00760C4E" w:rsidP="00760C4E">
      <w:pPr>
        <w:rPr>
          <w:rFonts w:cs="v4.2.0"/>
          <w:shd w:val="pct15" w:color="auto" w:fill="FFFFFF"/>
        </w:rPr>
      </w:pPr>
      <w:r w:rsidRPr="00DC6E6A">
        <w:rPr>
          <w:rFonts w:cs="v4.2.0"/>
          <w:shd w:val="pct15" w:color="auto" w:fill="FFFFFF"/>
        </w:rPr>
        <w:t>The accuracy requirements are defined in Table 10.1.28.3.2-1 for CSI-RS based CMR and NZP-IMR and in Table 10.1.28.3.2-2 for CSI-RS based CMR and ZP-IMR.</w:t>
      </w:r>
    </w:p>
    <w:p w14:paraId="34752BCF" w14:textId="77777777" w:rsidR="00760C4E" w:rsidRPr="00DC6E6A" w:rsidRDefault="00760C4E" w:rsidP="00760C4E">
      <w:pPr>
        <w:rPr>
          <w:rFonts w:cs="v4.2.0"/>
          <w:shd w:val="pct15" w:color="auto" w:fill="FFFFFF"/>
        </w:rPr>
      </w:pPr>
      <w:r w:rsidRPr="00DC6E6A">
        <w:rPr>
          <w:rFonts w:cs="v4.2.0"/>
          <w:shd w:val="pct15" w:color="auto" w:fill="FFFFFF"/>
        </w:rPr>
        <w:t xml:space="preserve">The accuracy requirements in Tables </w:t>
      </w:r>
      <w:r w:rsidRPr="00DC6E6A">
        <w:rPr>
          <w:rFonts w:cs="v4.2.0"/>
          <w:shd w:val="pct15" w:color="auto" w:fill="FFFFFF"/>
          <w:lang w:eastAsia="zh-CN"/>
        </w:rPr>
        <w:t>10.1.28.3.2</w:t>
      </w:r>
      <w:r w:rsidRPr="00DC6E6A">
        <w:rPr>
          <w:rFonts w:cs="v4.2.0"/>
          <w:shd w:val="pct15" w:color="auto" w:fill="FFFFFF"/>
        </w:rPr>
        <w:t xml:space="preserve">-1 and </w:t>
      </w:r>
      <w:r w:rsidRPr="00DC6E6A">
        <w:rPr>
          <w:rFonts w:cs="v4.2.0"/>
          <w:shd w:val="pct15" w:color="auto" w:fill="FFFFFF"/>
          <w:lang w:eastAsia="zh-CN"/>
        </w:rPr>
        <w:t>10.1.28.3.2</w:t>
      </w:r>
      <w:r w:rsidRPr="00DC6E6A">
        <w:rPr>
          <w:rFonts w:cs="v4.2.0"/>
          <w:shd w:val="pct15" w:color="auto" w:fill="FFFFFF"/>
        </w:rPr>
        <w:t>-2 are valid under the following conditions:</w:t>
      </w:r>
    </w:p>
    <w:p w14:paraId="0E1E7C3E" w14:textId="77777777" w:rsidR="00760C4E" w:rsidRPr="00DC6E6A" w:rsidRDefault="00760C4E" w:rsidP="00760C4E">
      <w:pPr>
        <w:pStyle w:val="B1"/>
        <w:rPr>
          <w:shd w:val="pct15" w:color="auto" w:fill="FFFFFF"/>
        </w:rPr>
      </w:pPr>
      <w:r w:rsidRPr="00DC6E6A">
        <w:rPr>
          <w:shd w:val="pct15" w:color="auto" w:fill="FFFFFF"/>
        </w:rPr>
        <w:t>-</w:t>
      </w:r>
      <w:r w:rsidRPr="00DC6E6A">
        <w:rPr>
          <w:shd w:val="pct15" w:color="auto" w:fill="FFFFFF"/>
        </w:rPr>
        <w:tab/>
        <w:t>Conditions defined in clause 7.3 of TS 38.101-2 [19] for reference sensitivity are fulfilled.</w:t>
      </w:r>
    </w:p>
    <w:p w14:paraId="42911A69" w14:textId="77777777" w:rsidR="00760C4E" w:rsidRPr="00DC6E6A" w:rsidRDefault="00760C4E" w:rsidP="00760C4E">
      <w:pPr>
        <w:pStyle w:val="B1"/>
        <w:rPr>
          <w:shd w:val="pct15" w:color="auto" w:fill="FFFFFF"/>
          <w:lang w:eastAsia="zh-CN"/>
        </w:rPr>
      </w:pPr>
      <w:r w:rsidRPr="00DC6E6A">
        <w:rPr>
          <w:shd w:val="pct15" w:color="auto" w:fill="FFFFFF"/>
        </w:rPr>
        <w:t>-</w:t>
      </w:r>
      <w:r w:rsidRPr="00DC6E6A">
        <w:rPr>
          <w:shd w:val="pct15" w:color="auto" w:fill="FFFFFF"/>
        </w:rPr>
        <w:tab/>
        <w:t xml:space="preserve">Conditions for L1-SINR measurements are fulfilled according to Annex B.2.8.3 for a corresponding Band </w:t>
      </w:r>
      <w:r w:rsidRPr="00DC6E6A">
        <w:rPr>
          <w:rFonts w:cs="v4.2.0"/>
          <w:shd w:val="pct15" w:color="auto" w:fill="FFFFFF"/>
          <w:lang w:eastAsia="ko-KR"/>
        </w:rPr>
        <w:t>for each relevant CSI-RS based CMR and IMR</w:t>
      </w:r>
      <w:r w:rsidRPr="00DC6E6A">
        <w:rPr>
          <w:shd w:val="pct15" w:color="auto" w:fill="FFFFFF"/>
          <w:lang w:eastAsia="zh-CN"/>
        </w:rPr>
        <w:t>.</w:t>
      </w:r>
    </w:p>
    <w:p w14:paraId="53AEF759" w14:textId="77777777" w:rsidR="00760C4E" w:rsidRPr="00DC6E6A" w:rsidRDefault="00760C4E" w:rsidP="00760C4E">
      <w:pPr>
        <w:pStyle w:val="B1"/>
        <w:rPr>
          <w:shd w:val="pct15" w:color="auto" w:fill="FFFFFF"/>
          <w:lang w:eastAsia="zh-CN"/>
        </w:rPr>
      </w:pPr>
      <w:r w:rsidRPr="00DC6E6A">
        <w:rPr>
          <w:shd w:val="pct15" w:color="auto" w:fill="FFFFFF"/>
          <w:lang w:eastAsia="zh-CN"/>
        </w:rPr>
        <w:t>-</w:t>
      </w:r>
      <w:r w:rsidRPr="00DC6E6A">
        <w:rPr>
          <w:shd w:val="pct15" w:color="auto" w:fill="FFFFFF"/>
          <w:lang w:eastAsia="zh-CN"/>
        </w:rPr>
        <w:tab/>
        <w:t>The bandwidth of CSI-RS as CMR, NZP-IMR and ZP-IMR is 48 PRBs and the density is 3.</w:t>
      </w:r>
    </w:p>
    <w:p w14:paraId="7A53FCED" w14:textId="77777777" w:rsidR="00760C4E" w:rsidRPr="00DC6E6A" w:rsidRDefault="00760C4E" w:rsidP="00760C4E">
      <w:pPr>
        <w:pStyle w:val="B1"/>
        <w:rPr>
          <w:shd w:val="pct15" w:color="auto" w:fill="FFFFFF"/>
          <w:lang w:eastAsia="zh-CN"/>
        </w:rPr>
      </w:pPr>
      <w:r w:rsidRPr="00DC6E6A">
        <w:rPr>
          <w:shd w:val="pct15" w:color="auto" w:fill="FFFFFF"/>
        </w:rPr>
        <w:t>-</w:t>
      </w:r>
      <w:r w:rsidRPr="00DC6E6A">
        <w:rPr>
          <w:shd w:val="pct15" w:color="auto" w:fill="FFFFFF"/>
        </w:rPr>
        <w:tab/>
        <w:t xml:space="preserve">The measured signals are in the directions covered by the percentile EIS spherical coverage of the UE, defined in </w:t>
      </w:r>
      <w:r w:rsidRPr="00DC6E6A">
        <w:rPr>
          <w:rFonts w:cs="Arial"/>
          <w:shd w:val="pct15" w:color="auto" w:fill="FFFFFF"/>
        </w:rPr>
        <w:t>clause 7.3.4 of TS 38.101-2 [19]</w:t>
      </w:r>
      <w:r w:rsidRPr="00DC6E6A">
        <w:rPr>
          <w:shd w:val="pct15" w:color="auto" w:fill="FFFFFF"/>
        </w:rPr>
        <w:t>.</w:t>
      </w:r>
    </w:p>
    <w:p w14:paraId="031B0A03" w14:textId="77777777" w:rsidR="00760C4E" w:rsidRPr="00DC6E6A" w:rsidRDefault="00760C4E" w:rsidP="00760C4E">
      <w:pPr>
        <w:pStyle w:val="B1"/>
        <w:rPr>
          <w:shd w:val="pct15" w:color="auto" w:fill="FFFFFF"/>
          <w:lang w:eastAsia="zh-CN"/>
        </w:rPr>
      </w:pPr>
      <w:r w:rsidRPr="00DC6E6A">
        <w:rPr>
          <w:shd w:val="pct15" w:color="auto" w:fill="FFFFFF"/>
          <w:lang w:eastAsia="zh-CN"/>
        </w:rPr>
        <w:t>-</w:t>
      </w:r>
      <w:r w:rsidRPr="00DC6E6A">
        <w:rPr>
          <w:shd w:val="pct15" w:color="auto" w:fill="FFFFFF"/>
          <w:lang w:eastAsia="zh-CN"/>
        </w:rPr>
        <w:tab/>
        <w:t>AWGN</w:t>
      </w:r>
      <w:r w:rsidRPr="00DC6E6A">
        <w:rPr>
          <w:shd w:val="pct15" w:color="auto" w:fill="FFFFFF"/>
        </w:rPr>
        <w:t xml:space="preserve"> radio propagation conditions</w:t>
      </w:r>
      <w:r w:rsidRPr="00DC6E6A">
        <w:rPr>
          <w:shd w:val="pct15" w:color="auto" w:fill="FFFFFF"/>
          <w:lang w:eastAsia="zh-CN"/>
        </w:rPr>
        <w:t>.</w:t>
      </w:r>
    </w:p>
    <w:p w14:paraId="3F5BB695" w14:textId="77777777" w:rsidR="00760C4E" w:rsidRPr="00DC6E6A" w:rsidRDefault="00760C4E" w:rsidP="00760C4E">
      <w:pPr>
        <w:pStyle w:val="B1"/>
        <w:rPr>
          <w:shd w:val="pct15" w:color="auto" w:fill="FFFFFF"/>
          <w:lang w:eastAsia="zh-CN"/>
        </w:rPr>
      </w:pPr>
      <w:r w:rsidRPr="00DC6E6A">
        <w:rPr>
          <w:shd w:val="pct15" w:color="auto" w:fill="FFFFFF"/>
          <w:lang w:eastAsia="zh-CN"/>
        </w:rPr>
        <w:t>-</w:t>
      </w:r>
      <w:r w:rsidRPr="00DC6E6A">
        <w:rPr>
          <w:shd w:val="pct15" w:color="auto" w:fill="FFFFFF"/>
          <w:lang w:eastAsia="zh-CN"/>
        </w:rPr>
        <w:tab/>
        <w:t>CSI-RS based CMR and IMR in the test come from the same direction.</w:t>
      </w:r>
    </w:p>
    <w:p w14:paraId="5BD01DFE" w14:textId="3B5834AB" w:rsidR="00760C4E" w:rsidRPr="00DC6E6A" w:rsidRDefault="00760C4E" w:rsidP="00760C4E">
      <w:pPr>
        <w:rPr>
          <w:rFonts w:eastAsia="?? ??"/>
          <w:sz w:val="24"/>
          <w:szCs w:val="24"/>
          <w:shd w:val="pct15" w:color="auto" w:fill="FFFFFF"/>
        </w:rPr>
      </w:pPr>
      <w:r w:rsidRPr="00DC6E6A">
        <w:rPr>
          <w:rFonts w:eastAsia="PMingLiU"/>
          <w:shd w:val="pct15" w:color="auto" w:fill="FFFFFF"/>
          <w:lang w:eastAsia="zh-CN"/>
        </w:rPr>
        <w:t xml:space="preserve">The performance with larger bandwidth of CSI-RS as CMR, NZP-IMR and ZP-IMR is equal to or better than the accuracy requirements in Tables 10.1.28.3.2-1 and </w:t>
      </w:r>
      <w:r w:rsidRPr="00DC6E6A">
        <w:rPr>
          <w:rFonts w:cs="v4.2.0"/>
          <w:shd w:val="pct15" w:color="auto" w:fill="FFFFFF"/>
        </w:rPr>
        <w:t>10.1.28.3.2-2.</w:t>
      </w:r>
    </w:p>
    <w:p w14:paraId="3463A7A7" w14:textId="77777777" w:rsidR="00236735" w:rsidRPr="00217038" w:rsidRDefault="00236735" w:rsidP="00236735">
      <w:pPr>
        <w:pStyle w:val="TH"/>
        <w:rPr>
          <w:shd w:val="pct15" w:color="auto" w:fill="FFFFFF"/>
        </w:rPr>
      </w:pPr>
      <w:r w:rsidRPr="00217038">
        <w:rPr>
          <w:shd w:val="pct15" w:color="auto" w:fill="FFFFFF"/>
        </w:rPr>
        <w:lastRenderedPageBreak/>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236735" w:rsidRPr="00217038" w14:paraId="2456B8CF" w14:textId="77777777" w:rsidTr="00A74EAC">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E237926" w14:textId="77777777" w:rsidR="00236735" w:rsidRPr="00217038" w:rsidRDefault="00236735" w:rsidP="00A74EAC">
            <w:pPr>
              <w:pStyle w:val="TAH"/>
              <w:rPr>
                <w:shd w:val="pct15" w:color="auto" w:fill="FFFFFF"/>
              </w:rPr>
            </w:pPr>
            <w:r w:rsidRPr="00217038">
              <w:rPr>
                <w:shd w:val="pct15" w:color="auto" w:fill="FFFFFF"/>
              </w:rP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61EB8B95" w14:textId="77777777" w:rsidR="00236735" w:rsidRPr="00217038" w:rsidRDefault="00236735" w:rsidP="00A74EAC">
            <w:pPr>
              <w:pStyle w:val="TAH"/>
              <w:rPr>
                <w:shd w:val="pct15" w:color="auto" w:fill="FFFFFF"/>
              </w:rPr>
            </w:pPr>
            <w:r w:rsidRPr="00217038">
              <w:rPr>
                <w:shd w:val="pct15" w:color="auto" w:fill="FFFFFF"/>
              </w:rPr>
              <w:t>Conditions</w:t>
            </w:r>
          </w:p>
        </w:tc>
      </w:tr>
      <w:tr w:rsidR="00236735" w:rsidRPr="00217038" w14:paraId="0A60097F" w14:textId="77777777" w:rsidTr="00A74EAC">
        <w:trPr>
          <w:jc w:val="center"/>
        </w:trPr>
        <w:tc>
          <w:tcPr>
            <w:tcW w:w="1110" w:type="dxa"/>
            <w:tcBorders>
              <w:top w:val="single" w:sz="6" w:space="0" w:color="auto"/>
              <w:left w:val="single" w:sz="4" w:space="0" w:color="auto"/>
              <w:bottom w:val="nil"/>
              <w:right w:val="single" w:sz="6" w:space="0" w:color="auto"/>
            </w:tcBorders>
            <w:vAlign w:val="center"/>
            <w:hideMark/>
          </w:tcPr>
          <w:p w14:paraId="2DFCA355" w14:textId="77777777" w:rsidR="00236735" w:rsidRPr="00217038" w:rsidRDefault="00236735" w:rsidP="00A74EAC">
            <w:pPr>
              <w:pStyle w:val="TAH"/>
              <w:rPr>
                <w:shd w:val="pct15" w:color="auto" w:fill="FFFFFF"/>
              </w:rPr>
            </w:pPr>
            <w:r w:rsidRPr="00DC6E6A">
              <w:rPr>
                <w:highlight w:val="yellow"/>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14:paraId="5012CE51" w14:textId="77777777" w:rsidR="00236735" w:rsidRPr="00217038" w:rsidRDefault="00236735" w:rsidP="00A74EAC">
            <w:pPr>
              <w:pStyle w:val="TAH"/>
              <w:rPr>
                <w:shd w:val="pct15" w:color="auto" w:fill="FFFFFF"/>
              </w:rPr>
            </w:pPr>
            <w:r w:rsidRPr="00217038">
              <w:rPr>
                <w:shd w:val="pct15" w:color="auto" w:fill="FFFFFF"/>
              </w:rPr>
              <w:t>Extreme condition</w:t>
            </w:r>
          </w:p>
        </w:tc>
        <w:tc>
          <w:tcPr>
            <w:tcW w:w="802" w:type="dxa"/>
            <w:vMerge w:val="restart"/>
            <w:tcBorders>
              <w:top w:val="single" w:sz="4" w:space="0" w:color="auto"/>
              <w:left w:val="single" w:sz="4" w:space="0" w:color="auto"/>
              <w:right w:val="single" w:sz="4" w:space="0" w:color="auto"/>
            </w:tcBorders>
            <w:hideMark/>
          </w:tcPr>
          <w:p w14:paraId="7C81DC7A" w14:textId="77777777" w:rsidR="00236735" w:rsidRPr="00217038" w:rsidRDefault="00236735" w:rsidP="00A74EAC">
            <w:pPr>
              <w:pStyle w:val="TAH"/>
              <w:rPr>
                <w:shd w:val="pct15" w:color="auto" w:fill="FFFFFF"/>
              </w:rPr>
            </w:pPr>
            <w:r w:rsidRPr="00217038">
              <w:rPr>
                <w:shd w:val="pct15" w:color="auto" w:fill="FFFFFF"/>
              </w:rPr>
              <w:t>CSI-RS CMR Ês/Iot</w:t>
            </w:r>
            <w:r w:rsidRPr="00217038">
              <w:rPr>
                <w:shd w:val="pct15" w:color="auto" w:fill="FFFFFF"/>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1CF43978" w14:textId="77777777" w:rsidR="00236735" w:rsidRPr="00217038" w:rsidRDefault="00236735" w:rsidP="00A74EAC">
            <w:pPr>
              <w:pStyle w:val="TAH"/>
              <w:rPr>
                <w:shd w:val="pct15" w:color="auto" w:fill="FFFFFF"/>
              </w:rPr>
            </w:pPr>
            <w:r w:rsidRPr="00217038">
              <w:rPr>
                <w:shd w:val="pct15" w:color="auto" w:fill="FFFFFF"/>
              </w:rPr>
              <w:t>NZP-IMR</w:t>
            </w:r>
          </w:p>
          <w:p w14:paraId="604D81E4" w14:textId="77777777" w:rsidR="00236735" w:rsidRPr="00217038" w:rsidRDefault="00236735" w:rsidP="00A74EAC">
            <w:pPr>
              <w:pStyle w:val="TAH"/>
              <w:rPr>
                <w:shd w:val="pct15" w:color="auto" w:fill="FFFFFF"/>
              </w:rPr>
            </w:pPr>
            <w:r w:rsidRPr="00217038">
              <w:rPr>
                <w:shd w:val="pct15" w:color="auto" w:fill="FFFFFF"/>
              </w:rPr>
              <w:t>Ês/Iot</w:t>
            </w:r>
            <w:r w:rsidRPr="00217038">
              <w:rPr>
                <w:shd w:val="pct15" w:color="auto" w:fill="FFFFFF"/>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187CE4BE" w14:textId="77777777" w:rsidR="00236735" w:rsidRPr="00217038" w:rsidRDefault="00236735" w:rsidP="00A74EAC">
            <w:pPr>
              <w:pStyle w:val="TAH"/>
              <w:rPr>
                <w:shd w:val="pct15" w:color="auto" w:fill="FFFFFF"/>
              </w:rPr>
            </w:pPr>
            <w:r w:rsidRPr="00217038">
              <w:rPr>
                <w:shd w:val="pct15" w:color="auto" w:fill="FFFFFF"/>
              </w:rPr>
              <w:t>Io</w:t>
            </w:r>
            <w:r w:rsidRPr="00217038">
              <w:rPr>
                <w:shd w:val="pct15" w:color="auto" w:fill="FFFFFF"/>
                <w:vertAlign w:val="superscript"/>
              </w:rPr>
              <w:t xml:space="preserve"> Note 1</w:t>
            </w:r>
            <w:r w:rsidRPr="00217038">
              <w:rPr>
                <w:shd w:val="pct15" w:color="auto" w:fill="FFFFFF"/>
              </w:rPr>
              <w:t xml:space="preserve"> range</w:t>
            </w:r>
          </w:p>
        </w:tc>
      </w:tr>
      <w:tr w:rsidR="00236735" w:rsidRPr="00217038" w14:paraId="31973092" w14:textId="77777777" w:rsidTr="00A74EAC">
        <w:trPr>
          <w:jc w:val="center"/>
        </w:trPr>
        <w:tc>
          <w:tcPr>
            <w:tcW w:w="0" w:type="auto"/>
            <w:tcBorders>
              <w:top w:val="nil"/>
              <w:left w:val="single" w:sz="4" w:space="0" w:color="auto"/>
              <w:bottom w:val="single" w:sz="6" w:space="0" w:color="auto"/>
              <w:right w:val="single" w:sz="6" w:space="0" w:color="auto"/>
            </w:tcBorders>
            <w:vAlign w:val="center"/>
            <w:hideMark/>
          </w:tcPr>
          <w:p w14:paraId="2158F0A8" w14:textId="77777777" w:rsidR="00236735" w:rsidRPr="00217038" w:rsidRDefault="00236735" w:rsidP="00A74EAC">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6C151440" w14:textId="77777777" w:rsidR="00236735" w:rsidRPr="00217038" w:rsidRDefault="00236735" w:rsidP="00A74EAC">
            <w:pPr>
              <w:pStyle w:val="TAH"/>
              <w:rPr>
                <w:shd w:val="pct15" w:color="auto" w:fill="FFFFFF"/>
                <w:lang w:eastAsia="en-GB"/>
              </w:rPr>
            </w:pPr>
          </w:p>
        </w:tc>
        <w:tc>
          <w:tcPr>
            <w:tcW w:w="802" w:type="dxa"/>
            <w:vMerge/>
            <w:tcBorders>
              <w:left w:val="single" w:sz="4" w:space="0" w:color="auto"/>
              <w:bottom w:val="single" w:sz="6" w:space="0" w:color="auto"/>
              <w:right w:val="single" w:sz="4" w:space="0" w:color="auto"/>
            </w:tcBorders>
            <w:vAlign w:val="center"/>
            <w:hideMark/>
          </w:tcPr>
          <w:p w14:paraId="7FB6D66E" w14:textId="77777777" w:rsidR="00236735" w:rsidRPr="00217038" w:rsidRDefault="00236735" w:rsidP="00A74EAC">
            <w:pPr>
              <w:spacing w:after="0"/>
              <w:rPr>
                <w:shd w:val="pct15" w:color="auto" w:fill="FFFFFF"/>
                <w:lang w:eastAsia="en-GB"/>
              </w:rPr>
            </w:pPr>
          </w:p>
        </w:tc>
        <w:tc>
          <w:tcPr>
            <w:tcW w:w="802" w:type="dxa"/>
            <w:vMerge/>
            <w:tcBorders>
              <w:left w:val="single" w:sz="4" w:space="0" w:color="auto"/>
              <w:bottom w:val="single" w:sz="6" w:space="0" w:color="auto"/>
              <w:right w:val="single" w:sz="4" w:space="0" w:color="auto"/>
            </w:tcBorders>
            <w:vAlign w:val="center"/>
          </w:tcPr>
          <w:p w14:paraId="244D2B7B" w14:textId="77777777" w:rsidR="00236735" w:rsidRPr="00217038" w:rsidRDefault="00236735" w:rsidP="00A74EAC">
            <w:pPr>
              <w:spacing w:after="0"/>
              <w:rPr>
                <w:shd w:val="pct15" w:color="auto" w:fill="FFFFFF"/>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F89C85A" w14:textId="77777777" w:rsidR="00236735" w:rsidRPr="00217038" w:rsidRDefault="00236735" w:rsidP="00A74EAC">
            <w:pPr>
              <w:pStyle w:val="TAH"/>
              <w:rPr>
                <w:shd w:val="pct15" w:color="auto" w:fill="FFFFFF"/>
              </w:rPr>
            </w:pPr>
            <w:r w:rsidRPr="00217038">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3D80727" w14:textId="77777777" w:rsidR="00236735" w:rsidRPr="00217038" w:rsidRDefault="00236735" w:rsidP="00A74EAC">
            <w:pPr>
              <w:pStyle w:val="TAH"/>
              <w:rPr>
                <w:shd w:val="pct15" w:color="auto" w:fill="FFFFFF"/>
              </w:rPr>
            </w:pPr>
            <w:r w:rsidRPr="00217038">
              <w:rPr>
                <w:shd w:val="pct15" w:color="auto" w:fill="FFFFFF"/>
              </w:rPr>
              <w:t>Maximum Io</w:t>
            </w:r>
          </w:p>
        </w:tc>
      </w:tr>
      <w:tr w:rsidR="00236735" w:rsidRPr="00217038" w14:paraId="4AE552C3" w14:textId="77777777" w:rsidTr="00A74EAC">
        <w:trPr>
          <w:jc w:val="center"/>
        </w:trPr>
        <w:tc>
          <w:tcPr>
            <w:tcW w:w="1110" w:type="dxa"/>
            <w:tcBorders>
              <w:top w:val="single" w:sz="6" w:space="0" w:color="auto"/>
              <w:left w:val="single" w:sz="4" w:space="0" w:color="auto"/>
              <w:bottom w:val="nil"/>
              <w:right w:val="single" w:sz="6" w:space="0" w:color="auto"/>
            </w:tcBorders>
            <w:hideMark/>
          </w:tcPr>
          <w:p w14:paraId="102F1CDF" w14:textId="77777777" w:rsidR="00236735" w:rsidRPr="00217038" w:rsidRDefault="00236735" w:rsidP="00A74EAC">
            <w:pPr>
              <w:pStyle w:val="TAH"/>
              <w:rPr>
                <w:shd w:val="pct15" w:color="auto" w:fill="FFFFFF"/>
              </w:rPr>
            </w:pPr>
            <w:r w:rsidRPr="00217038">
              <w:rPr>
                <w:shd w:val="pct15" w:color="auto" w:fill="FFFFFF"/>
              </w:rPr>
              <w:t>dB</w:t>
            </w:r>
          </w:p>
        </w:tc>
        <w:tc>
          <w:tcPr>
            <w:tcW w:w="1109" w:type="dxa"/>
            <w:tcBorders>
              <w:top w:val="single" w:sz="6" w:space="0" w:color="auto"/>
              <w:left w:val="single" w:sz="6" w:space="0" w:color="auto"/>
              <w:bottom w:val="nil"/>
              <w:right w:val="single" w:sz="6" w:space="0" w:color="auto"/>
            </w:tcBorders>
            <w:hideMark/>
          </w:tcPr>
          <w:p w14:paraId="7A734397" w14:textId="77777777" w:rsidR="00236735" w:rsidRPr="00217038" w:rsidRDefault="00236735" w:rsidP="00A74EAC">
            <w:pPr>
              <w:pStyle w:val="TAH"/>
              <w:rPr>
                <w:shd w:val="pct15" w:color="auto" w:fill="FFFFFF"/>
              </w:rPr>
            </w:pPr>
            <w:r w:rsidRPr="00217038">
              <w:rPr>
                <w:shd w:val="pct15" w:color="auto" w:fill="FFFFFF"/>
              </w:rPr>
              <w:t>dB</w:t>
            </w:r>
          </w:p>
        </w:tc>
        <w:tc>
          <w:tcPr>
            <w:tcW w:w="802" w:type="dxa"/>
            <w:tcBorders>
              <w:top w:val="single" w:sz="6" w:space="0" w:color="auto"/>
              <w:left w:val="single" w:sz="4" w:space="0" w:color="auto"/>
              <w:bottom w:val="nil"/>
              <w:right w:val="single" w:sz="4" w:space="0" w:color="auto"/>
            </w:tcBorders>
            <w:hideMark/>
          </w:tcPr>
          <w:p w14:paraId="32F4FAFB" w14:textId="77777777" w:rsidR="00236735" w:rsidRPr="00217038" w:rsidRDefault="00236735" w:rsidP="00A74EAC">
            <w:pPr>
              <w:pStyle w:val="TAH"/>
              <w:rPr>
                <w:shd w:val="pct15" w:color="auto" w:fill="FFFFFF"/>
              </w:rPr>
            </w:pPr>
            <w:r w:rsidRPr="00217038">
              <w:rPr>
                <w:shd w:val="pct15" w:color="auto" w:fill="FFFFFF"/>
              </w:rPr>
              <w:t>dB</w:t>
            </w:r>
          </w:p>
        </w:tc>
        <w:tc>
          <w:tcPr>
            <w:tcW w:w="802" w:type="dxa"/>
            <w:tcBorders>
              <w:top w:val="single" w:sz="6" w:space="0" w:color="auto"/>
              <w:left w:val="single" w:sz="4" w:space="0" w:color="auto"/>
              <w:bottom w:val="nil"/>
              <w:right w:val="single" w:sz="4" w:space="0" w:color="auto"/>
            </w:tcBorders>
          </w:tcPr>
          <w:p w14:paraId="7B4D4439" w14:textId="77777777" w:rsidR="00236735" w:rsidRPr="00217038" w:rsidRDefault="00236735" w:rsidP="00A74EAC">
            <w:pPr>
              <w:pStyle w:val="TAH"/>
              <w:rPr>
                <w:shd w:val="pct15" w:color="auto" w:fill="FFFFFF"/>
              </w:rPr>
            </w:pPr>
            <w:r w:rsidRPr="00217038">
              <w:rPr>
                <w:shd w:val="pct15" w:color="auto" w:fill="FFFFFF"/>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5E3F4520" w14:textId="77777777" w:rsidR="00236735" w:rsidRPr="00217038" w:rsidRDefault="00236735" w:rsidP="00A74EAC">
            <w:pPr>
              <w:pStyle w:val="TAH"/>
              <w:rPr>
                <w:shd w:val="pct15" w:color="auto" w:fill="FFFFFF"/>
              </w:rPr>
            </w:pPr>
            <w:r w:rsidRPr="00217038">
              <w:rPr>
                <w:shd w:val="pct15" w:color="auto" w:fill="FFFFFF"/>
              </w:rPr>
              <w:t>dBm / SCS</w:t>
            </w:r>
            <w:r w:rsidRPr="00217038">
              <w:rPr>
                <w:shd w:val="pct15" w:color="auto" w:fill="FFFFFF"/>
                <w:vertAlign w:val="subscript"/>
              </w:rPr>
              <w:t>CSI-RS</w:t>
            </w:r>
            <w:r w:rsidRPr="00217038">
              <w:rPr>
                <w:shd w:val="pct15" w:color="auto" w:fill="FFFFFF"/>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3C4BD7BC" w14:textId="77777777" w:rsidR="00236735" w:rsidRPr="00217038" w:rsidRDefault="00236735" w:rsidP="00A74EAC">
            <w:pPr>
              <w:pStyle w:val="TAH"/>
              <w:rPr>
                <w:shd w:val="pct15" w:color="auto" w:fill="FFFFFF"/>
              </w:rPr>
            </w:pPr>
            <w:r w:rsidRPr="00217038">
              <w:rPr>
                <w:shd w:val="pct15" w:color="auto" w:fill="FFFFFF"/>
              </w:rPr>
              <w:t>dBm/BW</w:t>
            </w:r>
            <w:r w:rsidRPr="00217038">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14:paraId="44A00B7B" w14:textId="77777777" w:rsidR="00236735" w:rsidRPr="00217038" w:rsidRDefault="00236735" w:rsidP="00A74EAC">
            <w:pPr>
              <w:pStyle w:val="TAH"/>
              <w:rPr>
                <w:shd w:val="pct15" w:color="auto" w:fill="FFFFFF"/>
              </w:rPr>
            </w:pPr>
            <w:r w:rsidRPr="00217038">
              <w:rPr>
                <w:shd w:val="pct15" w:color="auto" w:fill="FFFFFF"/>
              </w:rPr>
              <w:t>dBm/BW</w:t>
            </w:r>
            <w:r w:rsidRPr="00217038">
              <w:rPr>
                <w:shd w:val="pct15" w:color="auto" w:fill="FFFFFF"/>
                <w:vertAlign w:val="subscript"/>
              </w:rPr>
              <w:t>Channel</w:t>
            </w:r>
          </w:p>
        </w:tc>
      </w:tr>
      <w:tr w:rsidR="00236735" w:rsidRPr="00217038" w14:paraId="6577E6B2" w14:textId="77777777" w:rsidTr="00A74EAC">
        <w:trPr>
          <w:jc w:val="center"/>
        </w:trPr>
        <w:tc>
          <w:tcPr>
            <w:tcW w:w="0" w:type="auto"/>
            <w:tcBorders>
              <w:top w:val="nil"/>
              <w:left w:val="single" w:sz="4" w:space="0" w:color="auto"/>
              <w:bottom w:val="single" w:sz="6" w:space="0" w:color="auto"/>
              <w:right w:val="single" w:sz="6" w:space="0" w:color="auto"/>
            </w:tcBorders>
            <w:hideMark/>
          </w:tcPr>
          <w:p w14:paraId="5AA4DDF4" w14:textId="77777777" w:rsidR="00236735" w:rsidRPr="00217038" w:rsidRDefault="00236735" w:rsidP="00A74EAC">
            <w:pPr>
              <w:pStyle w:val="TAH"/>
              <w:rPr>
                <w:shd w:val="pct15" w:color="auto" w:fill="FFFFFF"/>
              </w:rPr>
            </w:pPr>
          </w:p>
        </w:tc>
        <w:tc>
          <w:tcPr>
            <w:tcW w:w="0" w:type="auto"/>
            <w:tcBorders>
              <w:top w:val="nil"/>
              <w:left w:val="single" w:sz="6" w:space="0" w:color="auto"/>
              <w:bottom w:val="single" w:sz="6" w:space="0" w:color="auto"/>
              <w:right w:val="single" w:sz="6" w:space="0" w:color="auto"/>
            </w:tcBorders>
            <w:hideMark/>
          </w:tcPr>
          <w:p w14:paraId="01E3AEB0" w14:textId="77777777" w:rsidR="00236735" w:rsidRPr="00217038" w:rsidRDefault="00236735" w:rsidP="00A74EAC">
            <w:pPr>
              <w:pStyle w:val="TAH"/>
              <w:rPr>
                <w:shd w:val="pct15" w:color="auto" w:fill="FFFFFF"/>
                <w:lang w:eastAsia="en-GB"/>
              </w:rPr>
            </w:pPr>
          </w:p>
        </w:tc>
        <w:tc>
          <w:tcPr>
            <w:tcW w:w="802" w:type="dxa"/>
            <w:tcBorders>
              <w:top w:val="nil"/>
              <w:left w:val="single" w:sz="4" w:space="0" w:color="auto"/>
              <w:bottom w:val="single" w:sz="4" w:space="0" w:color="auto"/>
              <w:right w:val="single" w:sz="4" w:space="0" w:color="auto"/>
            </w:tcBorders>
            <w:hideMark/>
          </w:tcPr>
          <w:p w14:paraId="16B14FA3" w14:textId="77777777" w:rsidR="00236735" w:rsidRPr="00217038" w:rsidRDefault="00236735" w:rsidP="00A74EAC">
            <w:pPr>
              <w:pStyle w:val="TAH"/>
              <w:rPr>
                <w:shd w:val="pct15" w:color="auto" w:fill="FFFFFF"/>
                <w:lang w:eastAsia="en-GB"/>
              </w:rPr>
            </w:pPr>
          </w:p>
        </w:tc>
        <w:tc>
          <w:tcPr>
            <w:tcW w:w="802" w:type="dxa"/>
            <w:tcBorders>
              <w:top w:val="nil"/>
              <w:left w:val="single" w:sz="4" w:space="0" w:color="auto"/>
              <w:bottom w:val="single" w:sz="4" w:space="0" w:color="auto"/>
              <w:right w:val="single" w:sz="4" w:space="0" w:color="auto"/>
            </w:tcBorders>
          </w:tcPr>
          <w:p w14:paraId="2B48CE73" w14:textId="77777777" w:rsidR="00236735" w:rsidRPr="00217038" w:rsidRDefault="00236735" w:rsidP="00A74EAC">
            <w:pPr>
              <w:pStyle w:val="TAH"/>
              <w:rPr>
                <w:shd w:val="pct15" w:color="auto" w:fill="FFFFFF"/>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2324DF08" w14:textId="77777777" w:rsidR="00236735" w:rsidRPr="00217038" w:rsidRDefault="00236735" w:rsidP="00A74EAC">
            <w:pPr>
              <w:pStyle w:val="TAH"/>
              <w:rPr>
                <w:shd w:val="pct15" w:color="auto" w:fill="FFFFFF"/>
              </w:rPr>
            </w:pPr>
            <w:r w:rsidRPr="00217038">
              <w:rPr>
                <w:shd w:val="pct15" w:color="auto" w:fill="FFFFFF"/>
              </w:rPr>
              <w:t>SCS</w:t>
            </w:r>
            <w:r w:rsidRPr="00217038">
              <w:rPr>
                <w:shd w:val="pct15" w:color="auto" w:fill="FFFFFF"/>
                <w:vertAlign w:val="subscript"/>
              </w:rPr>
              <w:t>CSI-RS</w:t>
            </w:r>
            <w:r w:rsidRPr="00217038">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588CF3CC" w14:textId="77777777" w:rsidR="00236735" w:rsidRPr="00217038" w:rsidRDefault="00236735" w:rsidP="00A74EAC">
            <w:pPr>
              <w:pStyle w:val="TAH"/>
              <w:rPr>
                <w:shd w:val="pct15" w:color="auto" w:fill="FFFFFF"/>
              </w:rPr>
            </w:pPr>
            <w:r w:rsidRPr="00217038">
              <w:rPr>
                <w:shd w:val="pct15" w:color="auto" w:fill="FFFFFF"/>
              </w:rPr>
              <w:t>SCS</w:t>
            </w:r>
            <w:r w:rsidRPr="00217038">
              <w:rPr>
                <w:shd w:val="pct15" w:color="auto" w:fill="FFFFFF"/>
                <w:vertAlign w:val="subscript"/>
              </w:rPr>
              <w:t>CSI-RS</w:t>
            </w:r>
            <w:r w:rsidRPr="00217038">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14:paraId="3271B44C" w14:textId="77777777" w:rsidR="00236735" w:rsidRPr="00217038" w:rsidRDefault="00236735" w:rsidP="00A74EAC">
            <w:pPr>
              <w:pStyle w:val="TAH"/>
              <w:rPr>
                <w:shd w:val="pct15" w:color="auto" w:fill="FFFFFF"/>
              </w:rPr>
            </w:pPr>
          </w:p>
        </w:tc>
        <w:tc>
          <w:tcPr>
            <w:tcW w:w="1494" w:type="dxa"/>
            <w:tcBorders>
              <w:top w:val="nil"/>
              <w:left w:val="single" w:sz="6" w:space="0" w:color="auto"/>
              <w:bottom w:val="single" w:sz="6" w:space="0" w:color="auto"/>
              <w:right w:val="single" w:sz="4" w:space="0" w:color="auto"/>
            </w:tcBorders>
            <w:hideMark/>
          </w:tcPr>
          <w:p w14:paraId="4F1EA39F" w14:textId="77777777" w:rsidR="00236735" w:rsidRPr="00217038" w:rsidRDefault="00236735" w:rsidP="00A74EAC">
            <w:pPr>
              <w:pStyle w:val="TAH"/>
              <w:rPr>
                <w:shd w:val="pct15" w:color="auto" w:fill="FFFFFF"/>
                <w:lang w:eastAsia="en-GB"/>
              </w:rPr>
            </w:pPr>
          </w:p>
        </w:tc>
      </w:tr>
      <w:tr w:rsidR="00236735" w:rsidRPr="00217038" w14:paraId="3452EBE5" w14:textId="77777777" w:rsidTr="00A74EAC">
        <w:trPr>
          <w:jc w:val="center"/>
        </w:trPr>
        <w:tc>
          <w:tcPr>
            <w:tcW w:w="1110" w:type="dxa"/>
            <w:tcBorders>
              <w:top w:val="single" w:sz="6" w:space="0" w:color="auto"/>
              <w:left w:val="single" w:sz="4" w:space="0" w:color="auto"/>
              <w:bottom w:val="nil"/>
              <w:right w:val="single" w:sz="6" w:space="0" w:color="auto"/>
            </w:tcBorders>
            <w:hideMark/>
          </w:tcPr>
          <w:p w14:paraId="43DA35FF" w14:textId="77777777" w:rsidR="00236735" w:rsidRPr="00217038" w:rsidRDefault="00236735" w:rsidP="00A74EAC">
            <w:pPr>
              <w:pStyle w:val="TAC"/>
              <w:rPr>
                <w:shd w:val="pct15" w:color="auto" w:fill="FFFFFF"/>
              </w:rPr>
            </w:pPr>
            <w:r w:rsidRPr="00DC6E6A">
              <w:rPr>
                <w:highlight w:val="yellow"/>
                <w:shd w:val="pct15" w:color="auto" w:fill="FFFFFF"/>
              </w:rPr>
              <w:t>±[3.0]</w:t>
            </w:r>
          </w:p>
        </w:tc>
        <w:tc>
          <w:tcPr>
            <w:tcW w:w="1109" w:type="dxa"/>
            <w:tcBorders>
              <w:top w:val="single" w:sz="6" w:space="0" w:color="auto"/>
              <w:left w:val="single" w:sz="6" w:space="0" w:color="auto"/>
              <w:bottom w:val="nil"/>
              <w:right w:val="single" w:sz="4" w:space="0" w:color="auto"/>
            </w:tcBorders>
            <w:hideMark/>
          </w:tcPr>
          <w:p w14:paraId="255650BA" w14:textId="77777777" w:rsidR="00236735" w:rsidRPr="00217038" w:rsidRDefault="00236735" w:rsidP="00A74EAC">
            <w:pPr>
              <w:pStyle w:val="TAC"/>
              <w:rPr>
                <w:shd w:val="pct15" w:color="auto" w:fill="FFFFFF"/>
              </w:rPr>
            </w:pPr>
            <w:r w:rsidRPr="00217038">
              <w:rPr>
                <w:shd w:val="pct15" w:color="auto" w:fill="FFFFFF"/>
              </w:rPr>
              <w:t>±[4.0]</w:t>
            </w:r>
          </w:p>
        </w:tc>
        <w:tc>
          <w:tcPr>
            <w:tcW w:w="802" w:type="dxa"/>
            <w:tcBorders>
              <w:top w:val="single" w:sz="4" w:space="0" w:color="auto"/>
              <w:left w:val="single" w:sz="4" w:space="0" w:color="auto"/>
              <w:bottom w:val="single" w:sz="4" w:space="0" w:color="auto"/>
              <w:right w:val="single" w:sz="4" w:space="0" w:color="auto"/>
            </w:tcBorders>
            <w:hideMark/>
          </w:tcPr>
          <w:p w14:paraId="7B63C848" w14:textId="77777777" w:rsidR="00236735" w:rsidRPr="00DC6E6A" w:rsidRDefault="00236735" w:rsidP="00A74EAC">
            <w:pPr>
              <w:pStyle w:val="TAC"/>
              <w:rPr>
                <w:highlight w:val="yellow"/>
                <w:shd w:val="pct15" w:color="auto" w:fill="FFFFFF"/>
              </w:rPr>
            </w:pPr>
            <w:r w:rsidRPr="00DC6E6A">
              <w:rPr>
                <w:rFonts w:eastAsia="Yu Mincho" w:hint="eastAsia"/>
                <w:highlight w:val="yellow"/>
                <w:shd w:val="pct15" w:color="auto" w:fill="FFFFFF"/>
                <w:lang w:eastAsia="ja-JP"/>
              </w:rPr>
              <w:t>≥</w:t>
            </w:r>
            <w:r w:rsidRPr="00DC6E6A">
              <w:rPr>
                <w:rFonts w:eastAsia="Yu Mincho"/>
                <w:highlight w:val="yellow"/>
                <w:shd w:val="pct15" w:color="auto" w:fill="FFFFFF"/>
                <w:lang w:eastAsia="ja-JP"/>
              </w:rPr>
              <w:t>0</w:t>
            </w:r>
          </w:p>
        </w:tc>
        <w:tc>
          <w:tcPr>
            <w:tcW w:w="802" w:type="dxa"/>
            <w:tcBorders>
              <w:top w:val="single" w:sz="4" w:space="0" w:color="auto"/>
              <w:left w:val="single" w:sz="4" w:space="0" w:color="auto"/>
              <w:bottom w:val="single" w:sz="4" w:space="0" w:color="auto"/>
              <w:right w:val="single" w:sz="4" w:space="0" w:color="auto"/>
            </w:tcBorders>
          </w:tcPr>
          <w:p w14:paraId="3E0774C2" w14:textId="77777777" w:rsidR="00236735" w:rsidRPr="00DC6E6A" w:rsidRDefault="00236735" w:rsidP="00A74EAC">
            <w:pPr>
              <w:pStyle w:val="TAC"/>
              <w:rPr>
                <w:highlight w:val="yellow"/>
                <w:shd w:val="pct15" w:color="auto" w:fill="FFFFFF"/>
              </w:rPr>
            </w:pPr>
            <w:r w:rsidRPr="00DC6E6A">
              <w:rPr>
                <w:rFonts w:eastAsia="Yu Mincho" w:hint="eastAsia"/>
                <w:highlight w:val="yellow"/>
                <w:shd w:val="pct15" w:color="auto" w:fill="FFFFFF"/>
                <w:lang w:eastAsia="ja-JP"/>
              </w:rPr>
              <w:t>≥</w:t>
            </w:r>
            <w:r w:rsidRPr="00DC6E6A">
              <w:rPr>
                <w:rFonts w:eastAsia="Yu Mincho"/>
                <w:highlight w:val="yellow"/>
                <w:shd w:val="pct15" w:color="auto" w:fill="FFFFFF"/>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3F170108" w14:textId="77777777" w:rsidR="00236735" w:rsidRPr="00217038" w:rsidRDefault="00236735" w:rsidP="00A74EAC">
            <w:pPr>
              <w:pStyle w:val="TAC"/>
              <w:rPr>
                <w:rFonts w:eastAsia="Yu Mincho"/>
                <w:shd w:val="pct15" w:color="auto" w:fill="FFFFFF"/>
                <w:lang w:eastAsia="ja-JP"/>
              </w:rPr>
            </w:pPr>
            <w:r w:rsidRPr="00DC6E6A">
              <w:rPr>
                <w:highlight w:val="yellow"/>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708F5F7A" w14:textId="77777777" w:rsidR="00236735" w:rsidRPr="00217038" w:rsidRDefault="00236735" w:rsidP="00A74EAC">
            <w:pPr>
              <w:pStyle w:val="TAC"/>
              <w:rPr>
                <w:shd w:val="pct15" w:color="auto" w:fill="FFFFFF"/>
              </w:rPr>
            </w:pPr>
            <w:r w:rsidRPr="00217038">
              <w:rPr>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474EC7C7" w14:textId="77777777" w:rsidR="00236735" w:rsidRPr="00217038" w:rsidRDefault="00236735" w:rsidP="00A74EAC">
            <w:pPr>
              <w:pStyle w:val="TAC"/>
              <w:rPr>
                <w:shd w:val="pct15" w:color="auto" w:fill="FFFFFF"/>
              </w:rPr>
            </w:pPr>
            <w:r w:rsidRPr="00DC6E6A">
              <w:rPr>
                <w:highlight w:val="yellow"/>
                <w:shd w:val="pct15" w:color="auto" w:fill="FFFFFF"/>
              </w:rPr>
              <w:t>-50</w:t>
            </w:r>
          </w:p>
        </w:tc>
      </w:tr>
      <w:tr w:rsidR="00236735" w:rsidRPr="00217038" w14:paraId="591EED68" w14:textId="77777777" w:rsidTr="00A74EAC">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C30786B" w14:textId="77777777" w:rsidR="00236735" w:rsidRPr="00217038" w:rsidRDefault="00236735" w:rsidP="00A74EAC">
            <w:pPr>
              <w:pStyle w:val="TAN"/>
              <w:rPr>
                <w:shd w:val="pct15" w:color="auto" w:fill="FFFFFF"/>
              </w:rPr>
            </w:pPr>
            <w:r w:rsidRPr="00217038">
              <w:rPr>
                <w:shd w:val="pct15" w:color="auto" w:fill="FFFFFF"/>
              </w:rPr>
              <w:t>NOTE 1:</w:t>
            </w:r>
            <w:r w:rsidRPr="00217038">
              <w:rPr>
                <w:shd w:val="pct15" w:color="auto" w:fill="FFFFFF"/>
              </w:rPr>
              <w:tab/>
              <w:t xml:space="preserve">Io </w:t>
            </w:r>
            <w:r w:rsidRPr="00217038">
              <w:rPr>
                <w:rFonts w:eastAsia="MS Mincho"/>
                <w:shd w:val="pct15" w:color="auto" w:fill="FFFFFF"/>
              </w:rPr>
              <w:t>specified at the Reference point, and</w:t>
            </w:r>
            <w:r w:rsidRPr="00217038">
              <w:rPr>
                <w:shd w:val="pct15" w:color="auto" w:fill="FFFFFF"/>
              </w:rPr>
              <w:t xml:space="preserve"> assumed to have constant EPRE across the bandwidth.</w:t>
            </w:r>
          </w:p>
          <w:p w14:paraId="1A88A4F9" w14:textId="77777777" w:rsidR="00236735" w:rsidRPr="00217038" w:rsidRDefault="00236735" w:rsidP="00A74EAC">
            <w:pPr>
              <w:pStyle w:val="TAN"/>
              <w:rPr>
                <w:shd w:val="pct15" w:color="auto" w:fill="FFFFFF"/>
              </w:rPr>
            </w:pPr>
            <w:r w:rsidRPr="00217038">
              <w:rPr>
                <w:shd w:val="pct15" w:color="auto" w:fill="FFFFFF"/>
              </w:rPr>
              <w:t>N</w:t>
            </w:r>
            <w:r w:rsidRPr="00217038">
              <w:rPr>
                <w:shd w:val="pct15" w:color="auto" w:fill="FFFFFF"/>
                <w:lang w:eastAsia="zh-CN"/>
              </w:rPr>
              <w:t>OTE</w:t>
            </w:r>
            <w:r w:rsidRPr="00217038">
              <w:rPr>
                <w:shd w:val="pct15" w:color="auto" w:fill="FFFFFF"/>
              </w:rPr>
              <w:t xml:space="preserve"> 2:</w:t>
            </w:r>
            <w:r w:rsidRPr="00217038">
              <w:rPr>
                <w:shd w:val="pct15" w:color="auto" w:fill="FFFFFF"/>
              </w:rPr>
              <w:tab/>
            </w:r>
            <w:r w:rsidRPr="00217038">
              <w:rPr>
                <w:shd w:val="pct15" w:color="auto" w:fill="FFFFFF"/>
                <w:lang w:eastAsia="zh-CN"/>
              </w:rPr>
              <w:t xml:space="preserve">The parameter CSI-RS CMR </w:t>
            </w:r>
            <w:r w:rsidRPr="00217038">
              <w:rPr>
                <w:shd w:val="pct15" w:color="auto" w:fill="FFFFFF"/>
              </w:rPr>
              <w:t>Ês/Iot</w:t>
            </w:r>
            <w:r w:rsidRPr="00217038">
              <w:rPr>
                <w:shd w:val="pct15" w:color="auto" w:fill="FFFFFF"/>
                <w:lang w:eastAsia="zh-CN"/>
              </w:rPr>
              <w:t xml:space="preserve"> is the minimum CSI-RS CMR </w:t>
            </w:r>
            <w:r w:rsidRPr="00217038">
              <w:rPr>
                <w:shd w:val="pct15" w:color="auto" w:fill="FFFFFF"/>
              </w:rPr>
              <w:t>Ês/Iot</w:t>
            </w:r>
            <w:r w:rsidRPr="00217038">
              <w:rPr>
                <w:shd w:val="pct15" w:color="auto" w:fill="FFFFFF"/>
                <w:lang w:eastAsia="zh-CN"/>
              </w:rPr>
              <w:t xml:space="preserve"> of the pair of CSI-RS resources to which the requirement applies.</w:t>
            </w:r>
          </w:p>
          <w:p w14:paraId="072DA0EE" w14:textId="77777777" w:rsidR="00236735" w:rsidRPr="00217038" w:rsidRDefault="00236735" w:rsidP="00A74EAC">
            <w:pPr>
              <w:pStyle w:val="TAN"/>
              <w:rPr>
                <w:shd w:val="pct15" w:color="auto" w:fill="FFFFFF"/>
              </w:rPr>
            </w:pPr>
            <w:r w:rsidRPr="00217038">
              <w:rPr>
                <w:shd w:val="pct15" w:color="auto" w:fill="FFFFFF"/>
              </w:rPr>
              <w:t>NOTE 3:</w:t>
            </w:r>
            <w:r w:rsidRPr="00217038">
              <w:rPr>
                <w:shd w:val="pct15" w:color="auto" w:fill="FFFFFF"/>
              </w:rPr>
              <w:tab/>
              <w:t>Values based on Refsens and EIS spherical coverage as defined in clauses 7.3.2 and 7.3.4 of TS 38.101-2 [19]. Applicable side condition selected depending on angle of arrival.</w:t>
            </w:r>
          </w:p>
          <w:p w14:paraId="7C836DF9" w14:textId="77777777" w:rsidR="00236735" w:rsidRPr="00217038" w:rsidRDefault="00236735" w:rsidP="00A74EAC">
            <w:pPr>
              <w:pStyle w:val="TAN"/>
              <w:rPr>
                <w:shd w:val="pct15" w:color="auto" w:fill="FFFFFF"/>
              </w:rPr>
            </w:pPr>
            <w:r w:rsidRPr="00217038">
              <w:rPr>
                <w:shd w:val="pct15" w:color="auto" w:fill="FFFFFF"/>
              </w:rPr>
              <w:t>NOTE 4:</w:t>
            </w:r>
            <w:r w:rsidRPr="00217038">
              <w:rPr>
                <w:shd w:val="pct15" w:color="auto" w:fill="FFFFFF"/>
              </w:rPr>
              <w:tab/>
              <w:t>In the test cases, the CSI-RS CMR Ês/Iot, NZP-IMR Ês/Iot and related parameters may need to be adjusted to ensure Ês/Iot at UE baseband is above the value defined in this table.</w:t>
            </w:r>
          </w:p>
        </w:tc>
      </w:tr>
    </w:tbl>
    <w:p w14:paraId="128683AE" w14:textId="77777777" w:rsidR="00236735" w:rsidRDefault="00236735" w:rsidP="00236735">
      <w:pPr>
        <w:rPr>
          <w:noProof/>
        </w:rPr>
      </w:pPr>
    </w:p>
    <w:p w14:paraId="23A8A501" w14:textId="2D9AE8F8" w:rsidR="00AD10BF" w:rsidRDefault="00AD10BF" w:rsidP="00AD10BF">
      <w:pPr>
        <w:jc w:val="both"/>
        <w:rPr>
          <w:rFonts w:ascii="Arial" w:hAnsi="Arial" w:cs="Arial"/>
        </w:rPr>
      </w:pPr>
      <w:r w:rsidRPr="00465E10">
        <w:rPr>
          <w:rFonts w:ascii="Arial" w:hAnsi="Arial" w:cs="Arial"/>
        </w:rPr>
        <w:t>T</w:t>
      </w:r>
      <w:r>
        <w:rPr>
          <w:rFonts w:ascii="Arial" w:hAnsi="Arial" w:cs="Arial"/>
        </w:rPr>
        <w:t xml:space="preserve">o ensure absolute and relative </w:t>
      </w:r>
      <w:r w:rsidR="000F3C2E">
        <w:rPr>
          <w:rFonts w:ascii="Arial" w:hAnsi="Arial" w:cs="Arial"/>
        </w:rPr>
        <w:t>L1-SINR</w:t>
      </w:r>
      <w:r>
        <w:rPr>
          <w:rFonts w:ascii="Arial" w:hAnsi="Arial" w:cs="Arial"/>
        </w:rPr>
        <w:t xml:space="preserve"> accuracy, the conditions of Io, </w:t>
      </w:r>
      <w:r w:rsidR="007D7D9F">
        <w:rPr>
          <w:rFonts w:ascii="Arial" w:hAnsi="Arial" w:cs="Arial"/>
        </w:rPr>
        <w:t xml:space="preserve">CSI-RS CMR </w:t>
      </w:r>
      <w:r>
        <w:rPr>
          <w:rFonts w:ascii="Arial" w:hAnsi="Arial" w:cs="Arial"/>
        </w:rPr>
        <w:t xml:space="preserve">Es/Iot in Tables </w:t>
      </w:r>
      <w:r w:rsidRPr="005330CF">
        <w:rPr>
          <w:rFonts w:ascii="Arial" w:hAnsi="Arial" w:cs="Arial"/>
        </w:rPr>
        <w:t>10.1.</w:t>
      </w:r>
      <w:r w:rsidR="007D7D9F">
        <w:rPr>
          <w:rFonts w:ascii="Arial" w:hAnsi="Arial" w:cs="Arial"/>
        </w:rPr>
        <w:t>28</w:t>
      </w:r>
      <w:r w:rsidRPr="005330CF">
        <w:rPr>
          <w:rFonts w:ascii="Arial" w:hAnsi="Arial" w:cs="Arial"/>
        </w:rPr>
        <w:t>.</w:t>
      </w:r>
      <w:r w:rsidR="006C7ED7">
        <w:rPr>
          <w:rFonts w:ascii="Arial" w:hAnsi="Arial" w:cs="Arial"/>
        </w:rPr>
        <w:t>3</w:t>
      </w:r>
      <w:r w:rsidRPr="005330CF">
        <w:rPr>
          <w:rFonts w:ascii="Arial" w:hAnsi="Arial" w:cs="Arial"/>
        </w:rPr>
        <w:t>.1-1</w:t>
      </w:r>
      <w:r>
        <w:rPr>
          <w:rFonts w:ascii="Arial" w:hAnsi="Arial" w:cs="Arial"/>
        </w:rPr>
        <w:t xml:space="preserve"> and </w:t>
      </w:r>
      <w:r w:rsidRPr="005330CF">
        <w:rPr>
          <w:rFonts w:ascii="Arial" w:hAnsi="Arial" w:cs="Arial"/>
        </w:rPr>
        <w:t>10.1.</w:t>
      </w:r>
      <w:r w:rsidR="007D7D9F">
        <w:rPr>
          <w:rFonts w:ascii="Arial" w:hAnsi="Arial" w:cs="Arial"/>
        </w:rPr>
        <w:t>28</w:t>
      </w:r>
      <w:r w:rsidRPr="005330CF">
        <w:rPr>
          <w:rFonts w:ascii="Arial" w:hAnsi="Arial" w:cs="Arial"/>
        </w:rPr>
        <w:t>.</w:t>
      </w:r>
      <w:r w:rsidR="006C7ED7">
        <w:rPr>
          <w:rFonts w:ascii="Arial" w:hAnsi="Arial" w:cs="Arial"/>
        </w:rPr>
        <w:t>3</w:t>
      </w:r>
      <w:r w:rsidRPr="005330CF">
        <w:rPr>
          <w:rFonts w:ascii="Arial" w:hAnsi="Arial" w:cs="Arial"/>
        </w:rPr>
        <w:t>.</w:t>
      </w:r>
      <w:r w:rsidR="006C7ED7">
        <w:rPr>
          <w:rFonts w:ascii="Arial" w:hAnsi="Arial" w:cs="Arial"/>
        </w:rPr>
        <w:t>2</w:t>
      </w:r>
      <w:r w:rsidRPr="005330CF">
        <w:rPr>
          <w:rFonts w:ascii="Arial" w:hAnsi="Arial" w:cs="Arial"/>
        </w:rPr>
        <w:t>-</w:t>
      </w:r>
      <w:r>
        <w:rPr>
          <w:rFonts w:ascii="Arial" w:hAnsi="Arial" w:cs="Arial"/>
        </w:rPr>
        <w:t xml:space="preserve">1, and conditions of </w:t>
      </w:r>
      <w:r w:rsidR="00043DB5">
        <w:rPr>
          <w:rFonts w:ascii="Arial" w:hAnsi="Arial" w:cs="Arial"/>
        </w:rPr>
        <w:t>CSI-RS</w:t>
      </w:r>
      <w:r>
        <w:rPr>
          <w:rFonts w:ascii="Arial" w:hAnsi="Arial" w:cs="Arial"/>
        </w:rPr>
        <w:t xml:space="preserve">_RP and </w:t>
      </w:r>
      <w:r w:rsidR="00043DB5">
        <w:rPr>
          <w:rFonts w:ascii="Arial" w:hAnsi="Arial" w:cs="Arial"/>
        </w:rPr>
        <w:t xml:space="preserve">CSI-RS CMR </w:t>
      </w:r>
      <w:r>
        <w:rPr>
          <w:rFonts w:ascii="Arial" w:hAnsi="Arial" w:cs="Arial"/>
        </w:rPr>
        <w:t>Es/Iot in section Annex B.2.</w:t>
      </w:r>
      <w:r w:rsidR="00043DB5">
        <w:rPr>
          <w:rFonts w:ascii="Arial" w:hAnsi="Arial" w:cs="Arial"/>
        </w:rPr>
        <w:t xml:space="preserve">8 </w:t>
      </w:r>
      <w:r>
        <w:rPr>
          <w:rFonts w:ascii="Arial" w:hAnsi="Arial" w:cs="Arial"/>
        </w:rPr>
        <w:t>need to be fulfilled.</w:t>
      </w:r>
    </w:p>
    <w:p w14:paraId="4B9F00F3" w14:textId="77777777" w:rsidR="00742514" w:rsidRPr="002439F0" w:rsidRDefault="00742514" w:rsidP="00742514">
      <w:pPr>
        <w:keepNext/>
        <w:keepLines/>
        <w:spacing w:before="60"/>
        <w:jc w:val="center"/>
        <w:rPr>
          <w:rFonts w:ascii="Arial" w:hAnsi="Arial"/>
          <w:b/>
          <w:shd w:val="pct15" w:color="auto" w:fill="FFFFFF"/>
        </w:rPr>
      </w:pPr>
      <w:r w:rsidRPr="002439F0">
        <w:rPr>
          <w:rFonts w:ascii="Arial" w:hAnsi="Arial"/>
          <w:b/>
          <w:shd w:val="pct15" w:color="auto" w:fill="FFFFFF"/>
        </w:rPr>
        <w:t>Table B.2.8.3.2-2: Conditions for L1-SINR measurements with CSI-RS based CMR and NZP-IMR 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742514" w:rsidRPr="002439F0" w14:paraId="386B5E4A" w14:textId="77777777" w:rsidTr="00A74EAC">
        <w:trPr>
          <w:trHeight w:val="105"/>
          <w:jc w:val="center"/>
        </w:trPr>
        <w:tc>
          <w:tcPr>
            <w:tcW w:w="1115" w:type="dxa"/>
            <w:vMerge w:val="restart"/>
            <w:shd w:val="clear" w:color="auto" w:fill="auto"/>
          </w:tcPr>
          <w:p w14:paraId="2DF4562D" w14:textId="77777777" w:rsidR="00742514" w:rsidRPr="002439F0" w:rsidRDefault="00742514" w:rsidP="00A74EAC">
            <w:pPr>
              <w:pStyle w:val="TAH"/>
              <w:rPr>
                <w:shd w:val="pct15" w:color="auto" w:fill="FFFFFF"/>
              </w:rPr>
            </w:pPr>
            <w:r w:rsidRPr="002439F0">
              <w:rPr>
                <w:shd w:val="pct15" w:color="auto" w:fill="FFFFFF"/>
              </w:rPr>
              <w:t>Parameter</w:t>
            </w:r>
          </w:p>
        </w:tc>
        <w:tc>
          <w:tcPr>
            <w:tcW w:w="967" w:type="dxa"/>
            <w:vMerge w:val="restart"/>
            <w:shd w:val="clear" w:color="auto" w:fill="auto"/>
          </w:tcPr>
          <w:p w14:paraId="119AC568" w14:textId="77777777" w:rsidR="00742514" w:rsidRPr="002439F0" w:rsidRDefault="00742514" w:rsidP="00A74EAC">
            <w:pPr>
              <w:pStyle w:val="TAH"/>
              <w:rPr>
                <w:shd w:val="pct15" w:color="auto" w:fill="FFFFFF"/>
              </w:rPr>
            </w:pPr>
            <w:r w:rsidRPr="002439F0">
              <w:rPr>
                <w:shd w:val="pct15" w:color="auto" w:fill="FFFFFF"/>
              </w:rPr>
              <w:t>Angle of arrival</w:t>
            </w:r>
          </w:p>
        </w:tc>
        <w:tc>
          <w:tcPr>
            <w:tcW w:w="1037" w:type="dxa"/>
            <w:vMerge w:val="restart"/>
            <w:shd w:val="clear" w:color="auto" w:fill="auto"/>
          </w:tcPr>
          <w:p w14:paraId="7993DE13" w14:textId="77777777" w:rsidR="00742514" w:rsidRPr="002439F0" w:rsidRDefault="00742514" w:rsidP="00A74EAC">
            <w:pPr>
              <w:pStyle w:val="TAH"/>
              <w:rPr>
                <w:shd w:val="pct15" w:color="auto" w:fill="FFFFFF"/>
              </w:rPr>
            </w:pPr>
            <w:r w:rsidRPr="002439F0">
              <w:rPr>
                <w:shd w:val="pct15" w:color="auto" w:fill="FFFFFF"/>
              </w:rPr>
              <w:t>NR operating bands</w:t>
            </w:r>
          </w:p>
        </w:tc>
        <w:tc>
          <w:tcPr>
            <w:tcW w:w="6515" w:type="dxa"/>
            <w:gridSpan w:val="6"/>
          </w:tcPr>
          <w:p w14:paraId="38BB810E" w14:textId="77777777" w:rsidR="00742514" w:rsidRPr="002439F0" w:rsidRDefault="00742514" w:rsidP="00A74EAC">
            <w:pPr>
              <w:pStyle w:val="TAH"/>
              <w:rPr>
                <w:shd w:val="pct15" w:color="auto" w:fill="FFFFFF"/>
              </w:rPr>
            </w:pPr>
            <w:r w:rsidRPr="002439F0">
              <w:rPr>
                <w:shd w:val="pct15" w:color="auto" w:fill="FFFFFF"/>
              </w:rPr>
              <w:t>Minimum CSI-RS_RP</w:t>
            </w:r>
            <w:r w:rsidRPr="002439F0">
              <w:rPr>
                <w:shd w:val="pct15" w:color="auto" w:fill="FFFFFF"/>
                <w:vertAlign w:val="superscript"/>
              </w:rPr>
              <w:t xml:space="preserve"> Note 2, Note 3</w:t>
            </w:r>
          </w:p>
        </w:tc>
        <w:tc>
          <w:tcPr>
            <w:tcW w:w="993" w:type="dxa"/>
            <w:tcBorders>
              <w:bottom w:val="single" w:sz="4" w:space="0" w:color="auto"/>
            </w:tcBorders>
            <w:shd w:val="clear" w:color="auto" w:fill="auto"/>
            <w:vAlign w:val="center"/>
          </w:tcPr>
          <w:p w14:paraId="0C52BD32" w14:textId="77777777" w:rsidR="00742514" w:rsidRPr="002439F0" w:rsidRDefault="00742514" w:rsidP="00A74EAC">
            <w:pPr>
              <w:pStyle w:val="TAH"/>
              <w:rPr>
                <w:shd w:val="pct15" w:color="auto" w:fill="FFFFFF"/>
              </w:rPr>
            </w:pPr>
            <w:r w:rsidRPr="002439F0">
              <w:rPr>
                <w:shd w:val="pct15" w:color="auto" w:fill="FFFFFF"/>
              </w:rPr>
              <w:t>CSI-RS Ês/Iot</w:t>
            </w:r>
          </w:p>
        </w:tc>
        <w:tc>
          <w:tcPr>
            <w:tcW w:w="895" w:type="dxa"/>
            <w:tcBorders>
              <w:bottom w:val="single" w:sz="4" w:space="0" w:color="auto"/>
            </w:tcBorders>
            <w:vAlign w:val="center"/>
          </w:tcPr>
          <w:p w14:paraId="5D30E919" w14:textId="77777777" w:rsidR="00742514" w:rsidRPr="002439F0" w:rsidRDefault="00742514" w:rsidP="00A74EAC">
            <w:pPr>
              <w:pStyle w:val="TAH"/>
              <w:rPr>
                <w:shd w:val="pct15" w:color="auto" w:fill="FFFFFF"/>
              </w:rPr>
            </w:pPr>
            <w:r w:rsidRPr="002439F0">
              <w:rPr>
                <w:shd w:val="pct15" w:color="auto" w:fill="FFFFFF"/>
              </w:rPr>
              <w:t>NZP-IMR Ês/Iot</w:t>
            </w:r>
          </w:p>
        </w:tc>
      </w:tr>
      <w:tr w:rsidR="00742514" w:rsidRPr="002439F0" w14:paraId="7F4BE48B" w14:textId="77777777" w:rsidTr="00A74EAC">
        <w:trPr>
          <w:trHeight w:val="105"/>
          <w:jc w:val="center"/>
        </w:trPr>
        <w:tc>
          <w:tcPr>
            <w:tcW w:w="1115" w:type="dxa"/>
            <w:vMerge/>
            <w:shd w:val="clear" w:color="auto" w:fill="auto"/>
          </w:tcPr>
          <w:p w14:paraId="0A0D208B" w14:textId="77777777" w:rsidR="00742514" w:rsidRPr="002439F0" w:rsidRDefault="00742514" w:rsidP="00A74EAC">
            <w:pPr>
              <w:pStyle w:val="TAH"/>
              <w:rPr>
                <w:shd w:val="pct15" w:color="auto" w:fill="FFFFFF"/>
              </w:rPr>
            </w:pPr>
          </w:p>
        </w:tc>
        <w:tc>
          <w:tcPr>
            <w:tcW w:w="967" w:type="dxa"/>
            <w:vMerge/>
            <w:shd w:val="clear" w:color="auto" w:fill="auto"/>
          </w:tcPr>
          <w:p w14:paraId="34A617F0" w14:textId="77777777" w:rsidR="00742514" w:rsidRPr="002439F0" w:rsidRDefault="00742514" w:rsidP="00A74EAC">
            <w:pPr>
              <w:pStyle w:val="TAH"/>
              <w:rPr>
                <w:shd w:val="pct15" w:color="auto" w:fill="FFFFFF"/>
              </w:rPr>
            </w:pPr>
          </w:p>
        </w:tc>
        <w:tc>
          <w:tcPr>
            <w:tcW w:w="1037" w:type="dxa"/>
            <w:vMerge/>
            <w:shd w:val="clear" w:color="auto" w:fill="auto"/>
          </w:tcPr>
          <w:p w14:paraId="62F128CE" w14:textId="77777777" w:rsidR="00742514" w:rsidRPr="002439F0" w:rsidRDefault="00742514" w:rsidP="00A74EAC">
            <w:pPr>
              <w:pStyle w:val="TAH"/>
              <w:rPr>
                <w:shd w:val="pct15" w:color="auto" w:fill="FFFFFF"/>
              </w:rPr>
            </w:pPr>
          </w:p>
        </w:tc>
        <w:tc>
          <w:tcPr>
            <w:tcW w:w="6515" w:type="dxa"/>
            <w:gridSpan w:val="6"/>
          </w:tcPr>
          <w:p w14:paraId="58B73FC6" w14:textId="77777777" w:rsidR="00742514" w:rsidRPr="002439F0" w:rsidRDefault="00742514" w:rsidP="00A74EAC">
            <w:pPr>
              <w:pStyle w:val="TAH"/>
              <w:rPr>
                <w:shd w:val="pct15" w:color="auto" w:fill="FFFFFF"/>
              </w:rPr>
            </w:pPr>
            <w:r w:rsidRPr="002439F0">
              <w:rPr>
                <w:shd w:val="pct15" w:color="auto" w:fill="FFFFFF"/>
              </w:rPr>
              <w:t>dBm / SCS</w:t>
            </w:r>
            <w:r w:rsidRPr="002439F0">
              <w:rPr>
                <w:shd w:val="pct15" w:color="auto" w:fill="FFFFFF"/>
                <w:vertAlign w:val="subscript"/>
              </w:rPr>
              <w:t>CSI-RS</w:t>
            </w:r>
          </w:p>
        </w:tc>
        <w:tc>
          <w:tcPr>
            <w:tcW w:w="993" w:type="dxa"/>
            <w:vMerge w:val="restart"/>
            <w:shd w:val="clear" w:color="auto" w:fill="auto"/>
            <w:vAlign w:val="center"/>
          </w:tcPr>
          <w:p w14:paraId="09168013" w14:textId="77777777" w:rsidR="00742514" w:rsidRPr="002439F0" w:rsidRDefault="00742514" w:rsidP="00A74EAC">
            <w:pPr>
              <w:pStyle w:val="TAH"/>
              <w:rPr>
                <w:shd w:val="pct15" w:color="auto" w:fill="FFFFFF"/>
              </w:rPr>
            </w:pPr>
            <w:r w:rsidRPr="002439F0">
              <w:rPr>
                <w:shd w:val="pct15" w:color="auto" w:fill="FFFFFF"/>
              </w:rPr>
              <w:t>dB</w:t>
            </w:r>
          </w:p>
        </w:tc>
        <w:tc>
          <w:tcPr>
            <w:tcW w:w="895" w:type="dxa"/>
            <w:vMerge w:val="restart"/>
            <w:vAlign w:val="center"/>
          </w:tcPr>
          <w:p w14:paraId="3F3C1705" w14:textId="77777777" w:rsidR="00742514" w:rsidRPr="002439F0" w:rsidRDefault="00742514" w:rsidP="00A74EAC">
            <w:pPr>
              <w:pStyle w:val="TAH"/>
              <w:rPr>
                <w:shd w:val="pct15" w:color="auto" w:fill="FFFFFF"/>
              </w:rPr>
            </w:pPr>
            <w:r w:rsidRPr="002439F0">
              <w:rPr>
                <w:shd w:val="pct15" w:color="auto" w:fill="FFFFFF"/>
              </w:rPr>
              <w:t>dB</w:t>
            </w:r>
          </w:p>
        </w:tc>
      </w:tr>
      <w:tr w:rsidR="00742514" w:rsidRPr="002439F0" w14:paraId="020173FC" w14:textId="77777777" w:rsidTr="00A74EAC">
        <w:trPr>
          <w:trHeight w:val="105"/>
          <w:jc w:val="center"/>
        </w:trPr>
        <w:tc>
          <w:tcPr>
            <w:tcW w:w="1115" w:type="dxa"/>
            <w:vMerge/>
            <w:shd w:val="clear" w:color="auto" w:fill="auto"/>
          </w:tcPr>
          <w:p w14:paraId="1D8B9E83" w14:textId="77777777" w:rsidR="00742514" w:rsidRPr="002439F0" w:rsidRDefault="00742514" w:rsidP="00A74EAC">
            <w:pPr>
              <w:pStyle w:val="TAH"/>
              <w:rPr>
                <w:shd w:val="pct15" w:color="auto" w:fill="FFFFFF"/>
              </w:rPr>
            </w:pPr>
          </w:p>
        </w:tc>
        <w:tc>
          <w:tcPr>
            <w:tcW w:w="967" w:type="dxa"/>
            <w:vMerge/>
            <w:shd w:val="clear" w:color="auto" w:fill="auto"/>
          </w:tcPr>
          <w:p w14:paraId="104CBE5E" w14:textId="77777777" w:rsidR="00742514" w:rsidRPr="002439F0" w:rsidRDefault="00742514" w:rsidP="00A74EAC">
            <w:pPr>
              <w:pStyle w:val="TAH"/>
              <w:rPr>
                <w:shd w:val="pct15" w:color="auto" w:fill="FFFFFF"/>
              </w:rPr>
            </w:pPr>
          </w:p>
        </w:tc>
        <w:tc>
          <w:tcPr>
            <w:tcW w:w="1037" w:type="dxa"/>
            <w:vMerge/>
            <w:shd w:val="clear" w:color="auto" w:fill="auto"/>
          </w:tcPr>
          <w:p w14:paraId="6B2FC728" w14:textId="77777777" w:rsidR="00742514" w:rsidRPr="002439F0" w:rsidRDefault="00742514" w:rsidP="00A74EAC">
            <w:pPr>
              <w:pStyle w:val="TAH"/>
              <w:rPr>
                <w:shd w:val="pct15" w:color="auto" w:fill="FFFFFF"/>
              </w:rPr>
            </w:pPr>
          </w:p>
        </w:tc>
        <w:tc>
          <w:tcPr>
            <w:tcW w:w="5103" w:type="dxa"/>
            <w:gridSpan w:val="5"/>
            <w:shd w:val="clear" w:color="auto" w:fill="auto"/>
          </w:tcPr>
          <w:p w14:paraId="22F82D6A" w14:textId="77777777" w:rsidR="00742514" w:rsidRPr="002439F0" w:rsidRDefault="00742514" w:rsidP="00A74EAC">
            <w:pPr>
              <w:pStyle w:val="TAH"/>
              <w:rPr>
                <w:shd w:val="pct15" w:color="auto" w:fill="FFFFFF"/>
              </w:rPr>
            </w:pPr>
            <w:r w:rsidRPr="002439F0">
              <w:rPr>
                <w:shd w:val="pct15" w:color="auto" w:fill="FFFFFF"/>
              </w:rPr>
              <w:t>SCS</w:t>
            </w:r>
            <w:r w:rsidRPr="002439F0">
              <w:rPr>
                <w:shd w:val="pct15" w:color="auto" w:fill="FFFFFF"/>
                <w:vertAlign w:val="subscript"/>
              </w:rPr>
              <w:t>CSI-RS</w:t>
            </w:r>
            <w:r w:rsidRPr="002439F0">
              <w:rPr>
                <w:shd w:val="pct15" w:color="auto" w:fill="FFFFFF"/>
              </w:rPr>
              <w:t xml:space="preserve"> = 60 kHz</w:t>
            </w:r>
          </w:p>
        </w:tc>
        <w:tc>
          <w:tcPr>
            <w:tcW w:w="1412" w:type="dxa"/>
            <w:shd w:val="clear" w:color="auto" w:fill="auto"/>
          </w:tcPr>
          <w:p w14:paraId="25F2F3EE" w14:textId="77777777" w:rsidR="00742514" w:rsidRPr="002439F0" w:rsidRDefault="00742514" w:rsidP="00A74EAC">
            <w:pPr>
              <w:pStyle w:val="TAH"/>
              <w:rPr>
                <w:shd w:val="pct15" w:color="auto" w:fill="FFFFFF"/>
              </w:rPr>
            </w:pPr>
            <w:r w:rsidRPr="002439F0">
              <w:rPr>
                <w:shd w:val="pct15" w:color="auto" w:fill="FFFFFF"/>
              </w:rPr>
              <w:t>SCS</w:t>
            </w:r>
            <w:r w:rsidRPr="002439F0">
              <w:rPr>
                <w:shd w:val="pct15" w:color="auto" w:fill="FFFFFF"/>
                <w:vertAlign w:val="subscript"/>
              </w:rPr>
              <w:t>CSI-RS</w:t>
            </w:r>
            <w:r w:rsidRPr="002439F0">
              <w:rPr>
                <w:shd w:val="pct15" w:color="auto" w:fill="FFFFFF"/>
              </w:rPr>
              <w:t xml:space="preserve"> = 120 kHz</w:t>
            </w:r>
          </w:p>
        </w:tc>
        <w:tc>
          <w:tcPr>
            <w:tcW w:w="993" w:type="dxa"/>
            <w:vMerge/>
            <w:shd w:val="clear" w:color="auto" w:fill="auto"/>
            <w:vAlign w:val="center"/>
          </w:tcPr>
          <w:p w14:paraId="7484C2AE" w14:textId="77777777" w:rsidR="00742514" w:rsidRPr="002439F0" w:rsidRDefault="00742514" w:rsidP="00A74EAC">
            <w:pPr>
              <w:pStyle w:val="TAH"/>
              <w:rPr>
                <w:shd w:val="pct15" w:color="auto" w:fill="FFFFFF"/>
              </w:rPr>
            </w:pPr>
          </w:p>
        </w:tc>
        <w:tc>
          <w:tcPr>
            <w:tcW w:w="895" w:type="dxa"/>
            <w:vMerge/>
            <w:vAlign w:val="center"/>
          </w:tcPr>
          <w:p w14:paraId="242D8985" w14:textId="77777777" w:rsidR="00742514" w:rsidRPr="002439F0" w:rsidRDefault="00742514" w:rsidP="00A74EAC">
            <w:pPr>
              <w:pStyle w:val="TAH"/>
              <w:rPr>
                <w:shd w:val="pct15" w:color="auto" w:fill="FFFFFF"/>
              </w:rPr>
            </w:pPr>
          </w:p>
        </w:tc>
      </w:tr>
      <w:tr w:rsidR="00742514" w:rsidRPr="002439F0" w14:paraId="7ECA7210" w14:textId="77777777" w:rsidTr="00A74EAC">
        <w:trPr>
          <w:trHeight w:val="105"/>
          <w:jc w:val="center"/>
        </w:trPr>
        <w:tc>
          <w:tcPr>
            <w:tcW w:w="1115" w:type="dxa"/>
            <w:vMerge/>
            <w:shd w:val="clear" w:color="auto" w:fill="auto"/>
          </w:tcPr>
          <w:p w14:paraId="0CCB34A9" w14:textId="77777777" w:rsidR="00742514" w:rsidRPr="002439F0" w:rsidRDefault="00742514" w:rsidP="00A74EAC">
            <w:pPr>
              <w:pStyle w:val="TAH"/>
              <w:rPr>
                <w:shd w:val="pct15" w:color="auto" w:fill="FFFFFF"/>
              </w:rPr>
            </w:pPr>
          </w:p>
        </w:tc>
        <w:tc>
          <w:tcPr>
            <w:tcW w:w="967" w:type="dxa"/>
            <w:vMerge/>
            <w:shd w:val="clear" w:color="auto" w:fill="auto"/>
          </w:tcPr>
          <w:p w14:paraId="6AAFEE04" w14:textId="77777777" w:rsidR="00742514" w:rsidRPr="002439F0" w:rsidRDefault="00742514" w:rsidP="00A74EAC">
            <w:pPr>
              <w:pStyle w:val="TAH"/>
              <w:rPr>
                <w:shd w:val="pct15" w:color="auto" w:fill="FFFFFF"/>
              </w:rPr>
            </w:pPr>
          </w:p>
        </w:tc>
        <w:tc>
          <w:tcPr>
            <w:tcW w:w="1037" w:type="dxa"/>
            <w:vMerge/>
            <w:shd w:val="clear" w:color="auto" w:fill="auto"/>
          </w:tcPr>
          <w:p w14:paraId="7A4B103E" w14:textId="77777777" w:rsidR="00742514" w:rsidRPr="002439F0" w:rsidRDefault="00742514" w:rsidP="00A74EAC">
            <w:pPr>
              <w:pStyle w:val="TAH"/>
              <w:rPr>
                <w:shd w:val="pct15" w:color="auto" w:fill="FFFFFF"/>
              </w:rPr>
            </w:pPr>
          </w:p>
        </w:tc>
        <w:tc>
          <w:tcPr>
            <w:tcW w:w="5103" w:type="dxa"/>
            <w:gridSpan w:val="5"/>
            <w:shd w:val="clear" w:color="auto" w:fill="auto"/>
          </w:tcPr>
          <w:p w14:paraId="2CBB14A8" w14:textId="77777777" w:rsidR="00742514" w:rsidRPr="002439F0" w:rsidRDefault="00742514" w:rsidP="00A74EAC">
            <w:pPr>
              <w:pStyle w:val="TAH"/>
              <w:rPr>
                <w:shd w:val="pct15" w:color="auto" w:fill="FFFFFF"/>
              </w:rPr>
            </w:pPr>
            <w:r w:rsidRPr="002439F0">
              <w:rPr>
                <w:shd w:val="pct15" w:color="auto" w:fill="FFFFFF"/>
              </w:rPr>
              <w:t>UE Power class</w:t>
            </w:r>
          </w:p>
        </w:tc>
        <w:tc>
          <w:tcPr>
            <w:tcW w:w="1412" w:type="dxa"/>
            <w:shd w:val="clear" w:color="auto" w:fill="auto"/>
          </w:tcPr>
          <w:p w14:paraId="20144DDF" w14:textId="77777777" w:rsidR="00742514" w:rsidRPr="002439F0" w:rsidRDefault="00742514" w:rsidP="00A74EAC">
            <w:pPr>
              <w:pStyle w:val="TAH"/>
              <w:rPr>
                <w:shd w:val="pct15" w:color="auto" w:fill="FFFFFF"/>
              </w:rPr>
            </w:pPr>
            <w:r w:rsidRPr="002439F0">
              <w:rPr>
                <w:shd w:val="pct15" w:color="auto" w:fill="FFFFFF"/>
              </w:rPr>
              <w:t>UE Power class</w:t>
            </w:r>
          </w:p>
        </w:tc>
        <w:tc>
          <w:tcPr>
            <w:tcW w:w="993" w:type="dxa"/>
            <w:vMerge/>
            <w:shd w:val="clear" w:color="auto" w:fill="auto"/>
            <w:vAlign w:val="center"/>
          </w:tcPr>
          <w:p w14:paraId="45FC1983" w14:textId="77777777" w:rsidR="00742514" w:rsidRPr="002439F0" w:rsidRDefault="00742514" w:rsidP="00A74EAC">
            <w:pPr>
              <w:pStyle w:val="TAH"/>
              <w:rPr>
                <w:shd w:val="pct15" w:color="auto" w:fill="FFFFFF"/>
              </w:rPr>
            </w:pPr>
          </w:p>
        </w:tc>
        <w:tc>
          <w:tcPr>
            <w:tcW w:w="895" w:type="dxa"/>
            <w:vMerge/>
            <w:vAlign w:val="center"/>
          </w:tcPr>
          <w:p w14:paraId="736B8496" w14:textId="77777777" w:rsidR="00742514" w:rsidRPr="002439F0" w:rsidRDefault="00742514" w:rsidP="00A74EAC">
            <w:pPr>
              <w:pStyle w:val="TAH"/>
              <w:rPr>
                <w:shd w:val="pct15" w:color="auto" w:fill="FFFFFF"/>
              </w:rPr>
            </w:pPr>
          </w:p>
        </w:tc>
      </w:tr>
      <w:tr w:rsidR="00742514" w:rsidRPr="002439F0" w14:paraId="3B12EEBD" w14:textId="77777777" w:rsidTr="00A74EAC">
        <w:trPr>
          <w:trHeight w:val="105"/>
          <w:jc w:val="center"/>
        </w:trPr>
        <w:tc>
          <w:tcPr>
            <w:tcW w:w="1115" w:type="dxa"/>
            <w:vMerge/>
            <w:tcBorders>
              <w:bottom w:val="single" w:sz="4" w:space="0" w:color="auto"/>
            </w:tcBorders>
            <w:shd w:val="clear" w:color="auto" w:fill="auto"/>
          </w:tcPr>
          <w:p w14:paraId="3786CE84" w14:textId="77777777" w:rsidR="00742514" w:rsidRPr="002439F0" w:rsidRDefault="00742514" w:rsidP="00A74EAC">
            <w:pPr>
              <w:pStyle w:val="TAH"/>
              <w:rPr>
                <w:shd w:val="pct15" w:color="auto" w:fill="FFFFFF"/>
              </w:rPr>
            </w:pPr>
          </w:p>
        </w:tc>
        <w:tc>
          <w:tcPr>
            <w:tcW w:w="967" w:type="dxa"/>
            <w:vMerge/>
            <w:tcBorders>
              <w:bottom w:val="single" w:sz="4" w:space="0" w:color="auto"/>
            </w:tcBorders>
            <w:shd w:val="clear" w:color="auto" w:fill="auto"/>
          </w:tcPr>
          <w:p w14:paraId="49AD7DC9" w14:textId="77777777" w:rsidR="00742514" w:rsidRPr="002439F0" w:rsidRDefault="00742514" w:rsidP="00A74EAC">
            <w:pPr>
              <w:pStyle w:val="TAH"/>
              <w:rPr>
                <w:shd w:val="pct15" w:color="auto" w:fill="FFFFFF"/>
              </w:rPr>
            </w:pPr>
          </w:p>
        </w:tc>
        <w:tc>
          <w:tcPr>
            <w:tcW w:w="1037" w:type="dxa"/>
            <w:vMerge/>
            <w:shd w:val="clear" w:color="auto" w:fill="auto"/>
          </w:tcPr>
          <w:p w14:paraId="1FBF6E13" w14:textId="77777777" w:rsidR="00742514" w:rsidRPr="002439F0" w:rsidRDefault="00742514" w:rsidP="00A74EAC">
            <w:pPr>
              <w:pStyle w:val="TAH"/>
              <w:rPr>
                <w:shd w:val="pct15" w:color="auto" w:fill="FFFFFF"/>
              </w:rPr>
            </w:pPr>
          </w:p>
        </w:tc>
        <w:tc>
          <w:tcPr>
            <w:tcW w:w="1134" w:type="dxa"/>
            <w:shd w:val="clear" w:color="auto" w:fill="auto"/>
          </w:tcPr>
          <w:p w14:paraId="0DEE9184" w14:textId="77777777" w:rsidR="00742514" w:rsidRPr="002439F0" w:rsidRDefault="00742514" w:rsidP="00A74EAC">
            <w:pPr>
              <w:pStyle w:val="TAH"/>
              <w:rPr>
                <w:shd w:val="pct15" w:color="auto" w:fill="FFFFFF"/>
              </w:rPr>
            </w:pPr>
            <w:r w:rsidRPr="002439F0">
              <w:rPr>
                <w:shd w:val="pct15" w:color="auto" w:fill="FFFFFF"/>
              </w:rPr>
              <w:t>1</w:t>
            </w:r>
          </w:p>
        </w:tc>
        <w:tc>
          <w:tcPr>
            <w:tcW w:w="850" w:type="dxa"/>
          </w:tcPr>
          <w:p w14:paraId="14513ACA" w14:textId="77777777" w:rsidR="00742514" w:rsidRPr="002439F0" w:rsidRDefault="00742514" w:rsidP="00A74EAC">
            <w:pPr>
              <w:pStyle w:val="TAH"/>
              <w:rPr>
                <w:shd w:val="pct15" w:color="auto" w:fill="FFFFFF"/>
              </w:rPr>
            </w:pPr>
            <w:r w:rsidRPr="002439F0">
              <w:rPr>
                <w:shd w:val="pct15" w:color="auto" w:fill="FFFFFF"/>
              </w:rPr>
              <w:t>2</w:t>
            </w:r>
          </w:p>
        </w:tc>
        <w:tc>
          <w:tcPr>
            <w:tcW w:w="851" w:type="dxa"/>
          </w:tcPr>
          <w:p w14:paraId="0B4915F4" w14:textId="77777777" w:rsidR="00742514" w:rsidRPr="002439F0" w:rsidRDefault="00742514" w:rsidP="00A74EAC">
            <w:pPr>
              <w:pStyle w:val="TAH"/>
              <w:rPr>
                <w:shd w:val="pct15" w:color="auto" w:fill="FFFFFF"/>
              </w:rPr>
            </w:pPr>
            <w:r w:rsidRPr="002439F0">
              <w:rPr>
                <w:shd w:val="pct15" w:color="auto" w:fill="FFFFFF"/>
              </w:rPr>
              <w:t>3</w:t>
            </w:r>
          </w:p>
        </w:tc>
        <w:tc>
          <w:tcPr>
            <w:tcW w:w="1134" w:type="dxa"/>
          </w:tcPr>
          <w:p w14:paraId="0DDBD875" w14:textId="77777777" w:rsidR="00742514" w:rsidRPr="002439F0" w:rsidRDefault="00742514" w:rsidP="00A74EAC">
            <w:pPr>
              <w:pStyle w:val="TAH"/>
              <w:rPr>
                <w:shd w:val="pct15" w:color="auto" w:fill="FFFFFF"/>
              </w:rPr>
            </w:pPr>
            <w:r w:rsidRPr="002439F0">
              <w:rPr>
                <w:shd w:val="pct15" w:color="auto" w:fill="FFFFFF"/>
              </w:rPr>
              <w:t>4</w:t>
            </w:r>
          </w:p>
        </w:tc>
        <w:tc>
          <w:tcPr>
            <w:tcW w:w="1134" w:type="dxa"/>
          </w:tcPr>
          <w:p w14:paraId="460BB76D" w14:textId="77777777" w:rsidR="00742514" w:rsidRPr="002439F0" w:rsidRDefault="00742514" w:rsidP="00A74EAC">
            <w:pPr>
              <w:pStyle w:val="TAH"/>
              <w:rPr>
                <w:shd w:val="pct15" w:color="auto" w:fill="FFFFFF"/>
                <w:lang w:eastAsia="zh-CN"/>
              </w:rPr>
            </w:pPr>
            <w:r w:rsidRPr="002439F0">
              <w:rPr>
                <w:shd w:val="pct15" w:color="auto" w:fill="FFFFFF"/>
                <w:lang w:eastAsia="zh-CN"/>
              </w:rPr>
              <w:t>5</w:t>
            </w:r>
          </w:p>
        </w:tc>
        <w:tc>
          <w:tcPr>
            <w:tcW w:w="1412" w:type="dxa"/>
            <w:tcBorders>
              <w:bottom w:val="single" w:sz="4" w:space="0" w:color="auto"/>
            </w:tcBorders>
            <w:shd w:val="clear" w:color="auto" w:fill="auto"/>
          </w:tcPr>
          <w:p w14:paraId="4A88AFE8" w14:textId="77777777" w:rsidR="00742514" w:rsidRPr="002439F0" w:rsidRDefault="00742514" w:rsidP="00A74EAC">
            <w:pPr>
              <w:pStyle w:val="TAH"/>
              <w:rPr>
                <w:shd w:val="pct15" w:color="auto" w:fill="FFFFFF"/>
              </w:rPr>
            </w:pPr>
            <w:r w:rsidRPr="002439F0">
              <w:rPr>
                <w:shd w:val="pct15" w:color="auto" w:fill="FFFFFF"/>
              </w:rPr>
              <w:t>1, 2, 3, 4, 5</w:t>
            </w:r>
          </w:p>
        </w:tc>
        <w:tc>
          <w:tcPr>
            <w:tcW w:w="993" w:type="dxa"/>
            <w:vMerge/>
            <w:tcBorders>
              <w:bottom w:val="single" w:sz="4" w:space="0" w:color="auto"/>
            </w:tcBorders>
            <w:shd w:val="clear" w:color="auto" w:fill="auto"/>
            <w:vAlign w:val="center"/>
          </w:tcPr>
          <w:p w14:paraId="78D132EA" w14:textId="77777777" w:rsidR="00742514" w:rsidRPr="002439F0" w:rsidRDefault="00742514" w:rsidP="00A74EAC">
            <w:pPr>
              <w:pStyle w:val="TAH"/>
              <w:rPr>
                <w:shd w:val="pct15" w:color="auto" w:fill="FFFFFF"/>
              </w:rPr>
            </w:pPr>
          </w:p>
        </w:tc>
        <w:tc>
          <w:tcPr>
            <w:tcW w:w="895" w:type="dxa"/>
            <w:vMerge/>
            <w:tcBorders>
              <w:bottom w:val="single" w:sz="4" w:space="0" w:color="auto"/>
            </w:tcBorders>
            <w:vAlign w:val="center"/>
          </w:tcPr>
          <w:p w14:paraId="0C9B40D5" w14:textId="77777777" w:rsidR="00742514" w:rsidRPr="002439F0" w:rsidRDefault="00742514" w:rsidP="00A74EAC">
            <w:pPr>
              <w:pStyle w:val="TAH"/>
              <w:rPr>
                <w:shd w:val="pct15" w:color="auto" w:fill="FFFFFF"/>
              </w:rPr>
            </w:pPr>
          </w:p>
        </w:tc>
      </w:tr>
      <w:tr w:rsidR="00742514" w:rsidRPr="002439F0" w14:paraId="18A2A109" w14:textId="77777777" w:rsidTr="00A74EAC">
        <w:trPr>
          <w:jc w:val="center"/>
        </w:trPr>
        <w:tc>
          <w:tcPr>
            <w:tcW w:w="1115" w:type="dxa"/>
            <w:vMerge w:val="restart"/>
            <w:shd w:val="clear" w:color="auto" w:fill="auto"/>
          </w:tcPr>
          <w:p w14:paraId="605DADD0" w14:textId="77777777" w:rsidR="00742514" w:rsidRPr="002439F0" w:rsidRDefault="00742514" w:rsidP="00A74EAC">
            <w:pPr>
              <w:pStyle w:val="TAC"/>
              <w:rPr>
                <w:shd w:val="pct15" w:color="auto" w:fill="FFFFFF"/>
              </w:rPr>
            </w:pPr>
            <w:r w:rsidRPr="002439F0">
              <w:rPr>
                <w:shd w:val="pct15" w:color="auto" w:fill="FFFFFF"/>
              </w:rPr>
              <w:t>Conditions</w:t>
            </w:r>
          </w:p>
        </w:tc>
        <w:tc>
          <w:tcPr>
            <w:tcW w:w="967" w:type="dxa"/>
            <w:vMerge w:val="restart"/>
            <w:shd w:val="clear" w:color="auto" w:fill="auto"/>
          </w:tcPr>
          <w:p w14:paraId="04E1E6A6" w14:textId="77777777" w:rsidR="00742514" w:rsidRPr="00DC6E6A" w:rsidRDefault="00742514" w:rsidP="00A74EAC">
            <w:pPr>
              <w:pStyle w:val="TAC"/>
              <w:rPr>
                <w:highlight w:val="yellow"/>
                <w:shd w:val="pct15" w:color="auto" w:fill="FFFFFF"/>
              </w:rPr>
            </w:pPr>
            <w:r w:rsidRPr="00DC6E6A">
              <w:rPr>
                <w:highlight w:val="yellow"/>
                <w:shd w:val="pct15" w:color="auto" w:fill="FFFFFF"/>
              </w:rPr>
              <w:t>Rx Beam Peak</w:t>
            </w:r>
          </w:p>
        </w:tc>
        <w:tc>
          <w:tcPr>
            <w:tcW w:w="1037" w:type="dxa"/>
            <w:shd w:val="clear" w:color="auto" w:fill="auto"/>
          </w:tcPr>
          <w:p w14:paraId="695A18DD" w14:textId="77777777" w:rsidR="00742514" w:rsidRPr="002439F0" w:rsidRDefault="00742514" w:rsidP="00A74EAC">
            <w:pPr>
              <w:pStyle w:val="TAC"/>
              <w:rPr>
                <w:rFonts w:eastAsia="Calibri"/>
                <w:szCs w:val="22"/>
                <w:shd w:val="pct15" w:color="auto" w:fill="FFFFFF"/>
              </w:rPr>
            </w:pPr>
            <w:r w:rsidRPr="002439F0">
              <w:rPr>
                <w:rFonts w:eastAsia="Calibri"/>
                <w:szCs w:val="22"/>
                <w:shd w:val="pct15" w:color="auto" w:fill="FFFFFF"/>
              </w:rPr>
              <w:t>n257</w:t>
            </w:r>
          </w:p>
        </w:tc>
        <w:tc>
          <w:tcPr>
            <w:tcW w:w="1134" w:type="dxa"/>
            <w:shd w:val="clear" w:color="auto" w:fill="auto"/>
            <w:vAlign w:val="center"/>
          </w:tcPr>
          <w:p w14:paraId="4078B6B8"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-125.3+Y</w:t>
            </w:r>
            <w:r w:rsidRPr="002439F0">
              <w:rPr>
                <w:rFonts w:eastAsia="Yu Mincho"/>
                <w:shd w:val="pct15" w:color="auto" w:fill="FFFFFF"/>
                <w:vertAlign w:val="subscript"/>
                <w:lang w:eastAsia="ja-JP"/>
              </w:rPr>
              <w:t>1</w:t>
            </w:r>
          </w:p>
        </w:tc>
        <w:tc>
          <w:tcPr>
            <w:tcW w:w="850" w:type="dxa"/>
            <w:vAlign w:val="center"/>
          </w:tcPr>
          <w:p w14:paraId="720681EA" w14:textId="77777777" w:rsidR="00742514" w:rsidRPr="002439F0" w:rsidRDefault="00742514" w:rsidP="00A74EAC">
            <w:pPr>
              <w:pStyle w:val="TAC"/>
              <w:rPr>
                <w:rFonts w:eastAsia="Yu Mincho"/>
                <w:shd w:val="pct15" w:color="auto" w:fill="FFFFFF"/>
                <w:lang w:eastAsia="ja-JP"/>
              </w:rPr>
            </w:pPr>
            <w:r w:rsidRPr="002439F0">
              <w:rPr>
                <w:shd w:val="pct15" w:color="auto" w:fill="FFFFFF"/>
              </w:rPr>
              <w:t>-110.8</w:t>
            </w:r>
          </w:p>
        </w:tc>
        <w:tc>
          <w:tcPr>
            <w:tcW w:w="851" w:type="dxa"/>
            <w:vAlign w:val="center"/>
          </w:tcPr>
          <w:p w14:paraId="7EB2DC60"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-109.1</w:t>
            </w:r>
          </w:p>
        </w:tc>
        <w:tc>
          <w:tcPr>
            <w:tcW w:w="1134" w:type="dxa"/>
            <w:vAlign w:val="center"/>
          </w:tcPr>
          <w:p w14:paraId="2EBD3E25"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-124.8+Y</w:t>
            </w:r>
            <w:r w:rsidRPr="002439F0">
              <w:rPr>
                <w:rFonts w:eastAsia="Yu Mincho"/>
                <w:shd w:val="pct15" w:color="auto" w:fill="FFFFFF"/>
                <w:vertAlign w:val="subscript"/>
                <w:lang w:eastAsia="ja-JP"/>
              </w:rPr>
              <w:t>4</w:t>
            </w:r>
          </w:p>
        </w:tc>
        <w:tc>
          <w:tcPr>
            <w:tcW w:w="1134" w:type="dxa"/>
          </w:tcPr>
          <w:p w14:paraId="2D05E13E"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-120.4+Y</w:t>
            </w:r>
            <w:r w:rsidRPr="002439F0">
              <w:rPr>
                <w:rFonts w:eastAsia="Yu Mincho"/>
                <w:shd w:val="pct15" w:color="auto" w:fill="FFFFFF"/>
                <w:vertAlign w:val="subscript"/>
                <w:lang w:eastAsia="ja-JP"/>
              </w:rPr>
              <w:t>5</w:t>
            </w:r>
          </w:p>
        </w:tc>
        <w:tc>
          <w:tcPr>
            <w:tcW w:w="1412" w:type="dxa"/>
            <w:vMerge w:val="restart"/>
            <w:shd w:val="clear" w:color="auto" w:fill="auto"/>
          </w:tcPr>
          <w:p w14:paraId="559ECC28" w14:textId="77777777" w:rsidR="00742514" w:rsidRPr="002439F0" w:rsidRDefault="00742514" w:rsidP="00A74EAC">
            <w:pPr>
              <w:pStyle w:val="TAC"/>
              <w:rPr>
                <w:shd w:val="pct15" w:color="auto" w:fill="FFFFFF"/>
              </w:rPr>
            </w:pPr>
            <w:r w:rsidRPr="00DC6E6A">
              <w:rPr>
                <w:rFonts w:eastAsia="Yu Mincho"/>
                <w:highlight w:val="yellow"/>
                <w:shd w:val="pct15" w:color="auto" w:fill="FFFFFF"/>
                <w:lang w:eastAsia="ja-JP"/>
              </w:rPr>
              <w:t xml:space="preserve">(Value for </w:t>
            </w:r>
            <w:r w:rsidRPr="00DC6E6A">
              <w:rPr>
                <w:highlight w:val="yellow"/>
                <w:shd w:val="pct15" w:color="auto" w:fill="FFFFFF"/>
              </w:rPr>
              <w:t>SCS</w:t>
            </w:r>
            <w:r w:rsidRPr="00DC6E6A">
              <w:rPr>
                <w:highlight w:val="yellow"/>
                <w:shd w:val="pct15" w:color="auto" w:fill="FFFFFF"/>
                <w:vertAlign w:val="subscript"/>
              </w:rPr>
              <w:t>CSI-RS</w:t>
            </w:r>
            <w:r w:rsidRPr="00DC6E6A">
              <w:rPr>
                <w:highlight w:val="yellow"/>
                <w:shd w:val="pct15" w:color="auto" w:fill="FFFFFF"/>
              </w:rPr>
              <w:t xml:space="preserve"> = 60 kHz) +3dB</w:t>
            </w:r>
          </w:p>
        </w:tc>
        <w:tc>
          <w:tcPr>
            <w:tcW w:w="993" w:type="dxa"/>
            <w:vMerge w:val="restart"/>
            <w:shd w:val="clear" w:color="auto" w:fill="auto"/>
            <w:vAlign w:val="center"/>
          </w:tcPr>
          <w:p w14:paraId="480B030E" w14:textId="77777777" w:rsidR="00742514" w:rsidRPr="00DC6E6A" w:rsidRDefault="00742514" w:rsidP="00A74EAC">
            <w:pPr>
              <w:pStyle w:val="TAC"/>
              <w:rPr>
                <w:rFonts w:eastAsia="Yu Mincho"/>
                <w:highlight w:val="yellow"/>
                <w:shd w:val="pct15" w:color="auto" w:fill="FFFFFF"/>
                <w:lang w:eastAsia="ja-JP"/>
              </w:rPr>
            </w:pPr>
            <w:r w:rsidRPr="00DC6E6A">
              <w:rPr>
                <w:rFonts w:eastAsia="Yu Mincho" w:hint="eastAsia"/>
                <w:highlight w:val="yellow"/>
                <w:shd w:val="pct15" w:color="auto" w:fill="FFFFFF"/>
                <w:lang w:eastAsia="ja-JP"/>
              </w:rPr>
              <w:t>≥</w:t>
            </w:r>
            <w:r w:rsidRPr="00DC6E6A">
              <w:rPr>
                <w:rFonts w:eastAsia="Yu Mincho"/>
                <w:highlight w:val="yellow"/>
                <w:shd w:val="pct15" w:color="auto" w:fill="FFFFFF"/>
                <w:lang w:eastAsia="ja-JP"/>
              </w:rPr>
              <w:t>0</w:t>
            </w:r>
          </w:p>
        </w:tc>
        <w:tc>
          <w:tcPr>
            <w:tcW w:w="895" w:type="dxa"/>
            <w:vMerge w:val="restart"/>
            <w:vAlign w:val="center"/>
          </w:tcPr>
          <w:p w14:paraId="698118D5" w14:textId="77777777" w:rsidR="00742514" w:rsidRPr="00DC6E6A" w:rsidRDefault="00742514" w:rsidP="00A74EAC">
            <w:pPr>
              <w:pStyle w:val="TAC"/>
              <w:rPr>
                <w:rFonts w:eastAsia="Yu Mincho"/>
                <w:highlight w:val="yellow"/>
                <w:shd w:val="pct15" w:color="auto" w:fill="FFFFFF"/>
                <w:lang w:eastAsia="ja-JP"/>
              </w:rPr>
            </w:pPr>
            <w:r w:rsidRPr="00DC6E6A">
              <w:rPr>
                <w:rFonts w:eastAsia="Yu Mincho" w:hint="eastAsia"/>
                <w:highlight w:val="yellow"/>
                <w:shd w:val="pct15" w:color="auto" w:fill="FFFFFF"/>
                <w:lang w:eastAsia="ja-JP"/>
              </w:rPr>
              <w:t>≥</w:t>
            </w:r>
            <w:r w:rsidRPr="00DC6E6A">
              <w:rPr>
                <w:rFonts w:eastAsia="Yu Mincho"/>
                <w:highlight w:val="yellow"/>
                <w:shd w:val="pct15" w:color="auto" w:fill="FFFFFF"/>
                <w:lang w:eastAsia="ja-JP"/>
              </w:rPr>
              <w:t>0</w:t>
            </w:r>
          </w:p>
        </w:tc>
      </w:tr>
      <w:tr w:rsidR="00742514" w:rsidRPr="002439F0" w14:paraId="74D15504" w14:textId="77777777" w:rsidTr="00A74EAC">
        <w:trPr>
          <w:jc w:val="center"/>
        </w:trPr>
        <w:tc>
          <w:tcPr>
            <w:tcW w:w="1115" w:type="dxa"/>
            <w:vMerge/>
            <w:shd w:val="clear" w:color="auto" w:fill="auto"/>
          </w:tcPr>
          <w:p w14:paraId="3208A133" w14:textId="77777777" w:rsidR="00742514" w:rsidRPr="002439F0" w:rsidRDefault="00742514" w:rsidP="00A74EAC">
            <w:pPr>
              <w:pStyle w:val="TAC"/>
              <w:rPr>
                <w:shd w:val="pct15" w:color="auto" w:fill="FFFFFF"/>
              </w:rPr>
            </w:pPr>
          </w:p>
        </w:tc>
        <w:tc>
          <w:tcPr>
            <w:tcW w:w="967" w:type="dxa"/>
            <w:vMerge/>
            <w:shd w:val="clear" w:color="auto" w:fill="auto"/>
          </w:tcPr>
          <w:p w14:paraId="101CED95" w14:textId="77777777" w:rsidR="00742514" w:rsidRPr="002439F0" w:rsidRDefault="00742514" w:rsidP="00A74EAC">
            <w:pPr>
              <w:pStyle w:val="TAC"/>
              <w:rPr>
                <w:szCs w:val="22"/>
                <w:shd w:val="pct15" w:color="auto" w:fill="FFFFFF"/>
                <w:lang w:val="en-US"/>
              </w:rPr>
            </w:pPr>
          </w:p>
        </w:tc>
        <w:tc>
          <w:tcPr>
            <w:tcW w:w="1037" w:type="dxa"/>
            <w:shd w:val="clear" w:color="auto" w:fill="auto"/>
          </w:tcPr>
          <w:p w14:paraId="40D32E9E" w14:textId="77777777" w:rsidR="00742514" w:rsidRPr="002439F0" w:rsidRDefault="00742514" w:rsidP="00A74EAC">
            <w:pPr>
              <w:pStyle w:val="TAC"/>
              <w:rPr>
                <w:rFonts w:eastAsia="Calibri"/>
                <w:szCs w:val="22"/>
                <w:shd w:val="pct15" w:color="auto" w:fill="FFFFFF"/>
              </w:rPr>
            </w:pPr>
            <w:r w:rsidRPr="002439F0">
              <w:rPr>
                <w:szCs w:val="22"/>
                <w:shd w:val="pct15" w:color="auto" w:fill="FFFFFF"/>
                <w:lang w:val="en-US"/>
              </w:rPr>
              <w:t>n258</w:t>
            </w:r>
          </w:p>
        </w:tc>
        <w:tc>
          <w:tcPr>
            <w:tcW w:w="1134" w:type="dxa"/>
            <w:shd w:val="clear" w:color="auto" w:fill="auto"/>
            <w:vAlign w:val="center"/>
          </w:tcPr>
          <w:p w14:paraId="00B033CD" w14:textId="77777777" w:rsidR="00742514" w:rsidRPr="002439F0" w:rsidRDefault="00742514" w:rsidP="00A74EAC">
            <w:pPr>
              <w:pStyle w:val="TAC"/>
              <w:rPr>
                <w:rFonts w:eastAsia="Yu Mincho"/>
                <w:shd w:val="pct15" w:color="auto" w:fill="FFFFFF"/>
                <w:lang w:val="en-US" w:eastAsia="ja-JP"/>
              </w:rPr>
            </w:pPr>
            <w:r w:rsidRPr="002439F0">
              <w:rPr>
                <w:rFonts w:eastAsia="Yu Mincho"/>
                <w:shd w:val="pct15" w:color="auto" w:fill="FFFFFF"/>
                <w:lang w:eastAsia="ja-JP"/>
              </w:rPr>
              <w:t>-125.3+Y</w:t>
            </w:r>
            <w:r w:rsidRPr="002439F0">
              <w:rPr>
                <w:rFonts w:eastAsia="Yu Mincho"/>
                <w:shd w:val="pct15" w:color="auto" w:fill="FFFFFF"/>
                <w:vertAlign w:val="subscript"/>
                <w:lang w:eastAsia="ja-JP"/>
              </w:rPr>
              <w:t>1</w:t>
            </w:r>
          </w:p>
        </w:tc>
        <w:tc>
          <w:tcPr>
            <w:tcW w:w="850" w:type="dxa"/>
            <w:vAlign w:val="center"/>
          </w:tcPr>
          <w:p w14:paraId="02BFEF22" w14:textId="77777777" w:rsidR="00742514" w:rsidRPr="002439F0" w:rsidRDefault="00742514" w:rsidP="00A74EAC">
            <w:pPr>
              <w:pStyle w:val="TAC"/>
              <w:rPr>
                <w:rFonts w:eastAsia="Yu Mincho"/>
                <w:shd w:val="pct15" w:color="auto" w:fill="FFFFFF"/>
                <w:lang w:eastAsia="ja-JP"/>
              </w:rPr>
            </w:pPr>
            <w:r w:rsidRPr="002439F0">
              <w:rPr>
                <w:shd w:val="pct15" w:color="auto" w:fill="FFFFFF"/>
              </w:rPr>
              <w:t>-110.8</w:t>
            </w:r>
          </w:p>
        </w:tc>
        <w:tc>
          <w:tcPr>
            <w:tcW w:w="851" w:type="dxa"/>
            <w:vAlign w:val="center"/>
          </w:tcPr>
          <w:p w14:paraId="18458C8C"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-109.1</w:t>
            </w:r>
          </w:p>
        </w:tc>
        <w:tc>
          <w:tcPr>
            <w:tcW w:w="1134" w:type="dxa"/>
            <w:vAlign w:val="center"/>
          </w:tcPr>
          <w:p w14:paraId="3F2DA7BE" w14:textId="77777777" w:rsidR="00742514" w:rsidRPr="002439F0" w:rsidRDefault="00742514" w:rsidP="00A74EAC">
            <w:pPr>
              <w:pStyle w:val="TAC"/>
              <w:rPr>
                <w:rFonts w:eastAsia="Yu Mincho"/>
                <w:shd w:val="pct15" w:color="auto" w:fill="FFFFFF"/>
                <w:lang w:val="en-US" w:eastAsia="ja-JP"/>
              </w:rPr>
            </w:pPr>
            <w:r w:rsidRPr="002439F0">
              <w:rPr>
                <w:rFonts w:eastAsia="Yu Mincho"/>
                <w:shd w:val="pct15" w:color="auto" w:fill="FFFFFF"/>
                <w:lang w:eastAsia="ja-JP"/>
              </w:rPr>
              <w:t>-124.8+Y</w:t>
            </w:r>
            <w:r w:rsidRPr="002439F0">
              <w:rPr>
                <w:rFonts w:eastAsia="Yu Mincho"/>
                <w:shd w:val="pct15" w:color="auto" w:fill="FFFFFF"/>
                <w:vertAlign w:val="subscript"/>
                <w:lang w:eastAsia="ja-JP"/>
              </w:rPr>
              <w:t>4</w:t>
            </w:r>
          </w:p>
        </w:tc>
        <w:tc>
          <w:tcPr>
            <w:tcW w:w="1134" w:type="dxa"/>
          </w:tcPr>
          <w:p w14:paraId="5588FD26"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-120.6+Y</w:t>
            </w:r>
            <w:r w:rsidRPr="002439F0">
              <w:rPr>
                <w:rFonts w:eastAsia="Yu Mincho"/>
                <w:shd w:val="pct15" w:color="auto" w:fill="FFFFFF"/>
                <w:vertAlign w:val="subscript"/>
                <w:lang w:eastAsia="ja-JP"/>
              </w:rPr>
              <w:t>5</w:t>
            </w:r>
          </w:p>
        </w:tc>
        <w:tc>
          <w:tcPr>
            <w:tcW w:w="1412" w:type="dxa"/>
            <w:vMerge/>
            <w:shd w:val="clear" w:color="auto" w:fill="auto"/>
          </w:tcPr>
          <w:p w14:paraId="03648A27" w14:textId="77777777" w:rsidR="00742514" w:rsidRPr="002439F0" w:rsidRDefault="00742514" w:rsidP="00A74EAC">
            <w:pPr>
              <w:pStyle w:val="TAC"/>
              <w:rPr>
                <w:shd w:val="pct15" w:color="auto" w:fill="FFFFFF"/>
                <w:lang w:val="en-US"/>
              </w:rPr>
            </w:pPr>
          </w:p>
        </w:tc>
        <w:tc>
          <w:tcPr>
            <w:tcW w:w="993" w:type="dxa"/>
            <w:vMerge/>
            <w:shd w:val="clear" w:color="auto" w:fill="auto"/>
            <w:vAlign w:val="center"/>
          </w:tcPr>
          <w:p w14:paraId="4314AA7F" w14:textId="77777777" w:rsidR="00742514" w:rsidRPr="002439F0" w:rsidRDefault="00742514" w:rsidP="00A74EAC">
            <w:pPr>
              <w:pStyle w:val="TAC"/>
              <w:rPr>
                <w:shd w:val="pct15" w:color="auto" w:fill="FFFFFF"/>
                <w:lang w:val="en-US"/>
              </w:rPr>
            </w:pPr>
          </w:p>
        </w:tc>
        <w:tc>
          <w:tcPr>
            <w:tcW w:w="895" w:type="dxa"/>
            <w:vMerge/>
            <w:vAlign w:val="center"/>
          </w:tcPr>
          <w:p w14:paraId="0ADDAA0C" w14:textId="77777777" w:rsidR="00742514" w:rsidRPr="002439F0" w:rsidRDefault="00742514" w:rsidP="00A74EAC">
            <w:pPr>
              <w:pStyle w:val="TAC"/>
              <w:rPr>
                <w:shd w:val="pct15" w:color="auto" w:fill="FFFFFF"/>
                <w:lang w:val="en-US"/>
              </w:rPr>
            </w:pPr>
          </w:p>
        </w:tc>
      </w:tr>
      <w:tr w:rsidR="00742514" w:rsidRPr="002439F0" w14:paraId="1DFFB595" w14:textId="77777777" w:rsidTr="00A74EAC">
        <w:trPr>
          <w:jc w:val="center"/>
        </w:trPr>
        <w:tc>
          <w:tcPr>
            <w:tcW w:w="1115" w:type="dxa"/>
            <w:vMerge/>
            <w:shd w:val="clear" w:color="auto" w:fill="auto"/>
          </w:tcPr>
          <w:p w14:paraId="1DB75F4F" w14:textId="77777777" w:rsidR="00742514" w:rsidRPr="002439F0" w:rsidRDefault="00742514" w:rsidP="00A74EAC">
            <w:pPr>
              <w:pStyle w:val="TAC"/>
              <w:rPr>
                <w:shd w:val="pct15" w:color="auto" w:fill="FFFFFF"/>
              </w:rPr>
            </w:pPr>
          </w:p>
        </w:tc>
        <w:tc>
          <w:tcPr>
            <w:tcW w:w="967" w:type="dxa"/>
            <w:vMerge/>
            <w:shd w:val="clear" w:color="auto" w:fill="auto"/>
          </w:tcPr>
          <w:p w14:paraId="1ED0200F" w14:textId="77777777" w:rsidR="00742514" w:rsidRPr="002439F0" w:rsidRDefault="00742514" w:rsidP="00A74EAC">
            <w:pPr>
              <w:pStyle w:val="TAC"/>
              <w:rPr>
                <w:szCs w:val="22"/>
                <w:shd w:val="pct15" w:color="auto" w:fill="FFFFFF"/>
                <w:lang w:val="en-US"/>
              </w:rPr>
            </w:pPr>
          </w:p>
        </w:tc>
        <w:tc>
          <w:tcPr>
            <w:tcW w:w="1037" w:type="dxa"/>
            <w:shd w:val="clear" w:color="auto" w:fill="auto"/>
          </w:tcPr>
          <w:p w14:paraId="316AA86E" w14:textId="77777777" w:rsidR="00742514" w:rsidRPr="002439F0" w:rsidRDefault="00742514" w:rsidP="00A74EAC">
            <w:pPr>
              <w:pStyle w:val="TAC"/>
              <w:rPr>
                <w:szCs w:val="22"/>
                <w:shd w:val="pct15" w:color="auto" w:fill="FFFFFF"/>
                <w:lang w:val="en-US"/>
              </w:rPr>
            </w:pPr>
            <w:r w:rsidRPr="00DC6E6A">
              <w:rPr>
                <w:szCs w:val="22"/>
                <w:highlight w:val="yellow"/>
                <w:shd w:val="pct15" w:color="auto" w:fill="FFFFFF"/>
                <w:lang w:val="en-US"/>
              </w:rPr>
              <w:t>n259</w:t>
            </w:r>
          </w:p>
        </w:tc>
        <w:tc>
          <w:tcPr>
            <w:tcW w:w="1134" w:type="dxa"/>
            <w:shd w:val="clear" w:color="auto" w:fill="auto"/>
            <w:vAlign w:val="center"/>
          </w:tcPr>
          <w:p w14:paraId="63CC5AA7" w14:textId="77777777" w:rsidR="00742514" w:rsidRPr="002439F0" w:rsidRDefault="00742514" w:rsidP="00A74EAC">
            <w:pPr>
              <w:pStyle w:val="TAC"/>
              <w:rPr>
                <w:rFonts w:eastAsia="Yu Mincho"/>
                <w:shd w:val="pct15" w:color="auto" w:fill="FFFFFF"/>
                <w:lang w:eastAsia="ja-JP"/>
              </w:rPr>
            </w:pPr>
          </w:p>
        </w:tc>
        <w:tc>
          <w:tcPr>
            <w:tcW w:w="850" w:type="dxa"/>
            <w:vAlign w:val="center"/>
          </w:tcPr>
          <w:p w14:paraId="31BE9894" w14:textId="77777777" w:rsidR="00742514" w:rsidRPr="002439F0" w:rsidRDefault="00742514" w:rsidP="00A74EAC">
            <w:pPr>
              <w:pStyle w:val="TAC"/>
              <w:rPr>
                <w:shd w:val="pct15" w:color="auto" w:fill="FFFFFF"/>
              </w:rPr>
            </w:pPr>
          </w:p>
        </w:tc>
        <w:tc>
          <w:tcPr>
            <w:tcW w:w="851" w:type="dxa"/>
            <w:vAlign w:val="center"/>
          </w:tcPr>
          <w:p w14:paraId="77F02C6B" w14:textId="77777777" w:rsidR="00742514" w:rsidRPr="002439F0" w:rsidRDefault="00742514" w:rsidP="00A74EAC">
            <w:pPr>
              <w:pStyle w:val="TAC"/>
              <w:rPr>
                <w:rFonts w:eastAsia="Yu Mincho"/>
                <w:shd w:val="pct15" w:color="auto" w:fill="FFFFFF"/>
                <w:lang w:eastAsia="ja-JP"/>
              </w:rPr>
            </w:pPr>
            <w:r w:rsidRPr="00DC6E6A">
              <w:rPr>
                <w:rFonts w:eastAsia="Yu Mincho"/>
                <w:highlight w:val="yellow"/>
                <w:shd w:val="pct15" w:color="auto" w:fill="FFFFFF"/>
                <w:lang w:eastAsia="ja-JP"/>
              </w:rPr>
              <w:t>-105.5</w:t>
            </w:r>
          </w:p>
        </w:tc>
        <w:tc>
          <w:tcPr>
            <w:tcW w:w="1134" w:type="dxa"/>
            <w:vAlign w:val="center"/>
          </w:tcPr>
          <w:p w14:paraId="53E51016" w14:textId="77777777" w:rsidR="00742514" w:rsidRPr="002439F0" w:rsidRDefault="00742514" w:rsidP="00A74EAC">
            <w:pPr>
              <w:pStyle w:val="TAC"/>
              <w:rPr>
                <w:rFonts w:eastAsia="Yu Mincho"/>
                <w:shd w:val="pct15" w:color="auto" w:fill="FFFFFF"/>
                <w:lang w:eastAsia="ja-JP"/>
              </w:rPr>
            </w:pPr>
          </w:p>
        </w:tc>
        <w:tc>
          <w:tcPr>
            <w:tcW w:w="1134" w:type="dxa"/>
          </w:tcPr>
          <w:p w14:paraId="15A708B7"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-117.5+Y</w:t>
            </w:r>
            <w:r w:rsidRPr="002439F0">
              <w:rPr>
                <w:rFonts w:eastAsia="Yu Mincho"/>
                <w:shd w:val="pct15" w:color="auto" w:fill="FFFFFF"/>
                <w:vertAlign w:val="subscript"/>
                <w:lang w:eastAsia="ja-JP"/>
              </w:rPr>
              <w:t>5</w:t>
            </w:r>
          </w:p>
        </w:tc>
        <w:tc>
          <w:tcPr>
            <w:tcW w:w="1412" w:type="dxa"/>
            <w:vMerge/>
            <w:shd w:val="clear" w:color="auto" w:fill="auto"/>
          </w:tcPr>
          <w:p w14:paraId="44061D76" w14:textId="77777777" w:rsidR="00742514" w:rsidRPr="002439F0" w:rsidRDefault="00742514" w:rsidP="00A74EAC">
            <w:pPr>
              <w:pStyle w:val="TAC"/>
              <w:rPr>
                <w:shd w:val="pct15" w:color="auto" w:fill="FFFFFF"/>
                <w:lang w:val="en-US"/>
              </w:rPr>
            </w:pPr>
          </w:p>
        </w:tc>
        <w:tc>
          <w:tcPr>
            <w:tcW w:w="993" w:type="dxa"/>
            <w:vMerge/>
            <w:shd w:val="clear" w:color="auto" w:fill="auto"/>
            <w:vAlign w:val="center"/>
          </w:tcPr>
          <w:p w14:paraId="39A50E8F" w14:textId="77777777" w:rsidR="00742514" w:rsidRPr="002439F0" w:rsidRDefault="00742514" w:rsidP="00A74EAC">
            <w:pPr>
              <w:pStyle w:val="TAC"/>
              <w:rPr>
                <w:shd w:val="pct15" w:color="auto" w:fill="FFFFFF"/>
                <w:lang w:val="en-US"/>
              </w:rPr>
            </w:pPr>
          </w:p>
        </w:tc>
        <w:tc>
          <w:tcPr>
            <w:tcW w:w="895" w:type="dxa"/>
            <w:vMerge/>
            <w:vAlign w:val="center"/>
          </w:tcPr>
          <w:p w14:paraId="0C2C63DC" w14:textId="77777777" w:rsidR="00742514" w:rsidRPr="002439F0" w:rsidRDefault="00742514" w:rsidP="00A74EAC">
            <w:pPr>
              <w:pStyle w:val="TAC"/>
              <w:rPr>
                <w:shd w:val="pct15" w:color="auto" w:fill="FFFFFF"/>
                <w:lang w:val="en-US"/>
              </w:rPr>
            </w:pPr>
          </w:p>
        </w:tc>
      </w:tr>
      <w:tr w:rsidR="00742514" w:rsidRPr="002439F0" w14:paraId="6EF9D091" w14:textId="77777777" w:rsidTr="00A74EAC">
        <w:trPr>
          <w:jc w:val="center"/>
        </w:trPr>
        <w:tc>
          <w:tcPr>
            <w:tcW w:w="1115" w:type="dxa"/>
            <w:vMerge/>
            <w:shd w:val="clear" w:color="auto" w:fill="auto"/>
          </w:tcPr>
          <w:p w14:paraId="75E5D39E" w14:textId="77777777" w:rsidR="00742514" w:rsidRPr="002439F0" w:rsidRDefault="00742514" w:rsidP="00A74EAC">
            <w:pPr>
              <w:pStyle w:val="TAC"/>
              <w:rPr>
                <w:shd w:val="pct15" w:color="auto" w:fill="FFFFFF"/>
                <w:lang w:val="en-US"/>
              </w:rPr>
            </w:pPr>
          </w:p>
        </w:tc>
        <w:tc>
          <w:tcPr>
            <w:tcW w:w="967" w:type="dxa"/>
            <w:vMerge/>
            <w:shd w:val="clear" w:color="auto" w:fill="auto"/>
          </w:tcPr>
          <w:p w14:paraId="0CF440F9" w14:textId="77777777" w:rsidR="00742514" w:rsidRPr="002439F0" w:rsidRDefault="00742514" w:rsidP="00A74EAC">
            <w:pPr>
              <w:pStyle w:val="TAC"/>
              <w:rPr>
                <w:szCs w:val="22"/>
                <w:shd w:val="pct15" w:color="auto" w:fill="FFFFFF"/>
                <w:lang w:val="en-US"/>
              </w:rPr>
            </w:pPr>
          </w:p>
        </w:tc>
        <w:tc>
          <w:tcPr>
            <w:tcW w:w="1037" w:type="dxa"/>
            <w:shd w:val="clear" w:color="auto" w:fill="auto"/>
          </w:tcPr>
          <w:p w14:paraId="116D4B94" w14:textId="77777777" w:rsidR="00742514" w:rsidRPr="002439F0" w:rsidRDefault="00742514" w:rsidP="00A74EAC">
            <w:pPr>
              <w:pStyle w:val="TAC"/>
              <w:rPr>
                <w:rFonts w:eastAsia="Calibri"/>
                <w:szCs w:val="22"/>
                <w:shd w:val="pct15" w:color="auto" w:fill="FFFFFF"/>
              </w:rPr>
            </w:pPr>
            <w:r w:rsidRPr="002439F0">
              <w:rPr>
                <w:szCs w:val="22"/>
                <w:shd w:val="pct15" w:color="auto" w:fill="FFFFFF"/>
                <w:lang w:val="en-US"/>
              </w:rPr>
              <w:t>n260</w:t>
            </w:r>
          </w:p>
        </w:tc>
        <w:tc>
          <w:tcPr>
            <w:tcW w:w="1134" w:type="dxa"/>
            <w:shd w:val="clear" w:color="auto" w:fill="auto"/>
            <w:vAlign w:val="center"/>
          </w:tcPr>
          <w:p w14:paraId="28F92C4E"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-122.3+Y</w:t>
            </w:r>
            <w:r w:rsidRPr="002439F0">
              <w:rPr>
                <w:rFonts w:eastAsia="Yu Mincho"/>
                <w:shd w:val="pct15" w:color="auto" w:fill="FFFFFF"/>
                <w:vertAlign w:val="subscript"/>
                <w:lang w:eastAsia="ja-JP"/>
              </w:rPr>
              <w:t>1</w:t>
            </w:r>
          </w:p>
        </w:tc>
        <w:tc>
          <w:tcPr>
            <w:tcW w:w="850" w:type="dxa"/>
            <w:vAlign w:val="center"/>
          </w:tcPr>
          <w:p w14:paraId="7A25875F" w14:textId="77777777" w:rsidR="00742514" w:rsidRPr="002439F0" w:rsidRDefault="00742514" w:rsidP="00A74EAC">
            <w:pPr>
              <w:pStyle w:val="TAC"/>
              <w:rPr>
                <w:shd w:val="pct15" w:color="auto" w:fill="FFFFFF"/>
              </w:rPr>
            </w:pPr>
          </w:p>
        </w:tc>
        <w:tc>
          <w:tcPr>
            <w:tcW w:w="851" w:type="dxa"/>
            <w:vAlign w:val="center"/>
          </w:tcPr>
          <w:p w14:paraId="0CC73BF4" w14:textId="77777777" w:rsidR="00742514" w:rsidRPr="002439F0" w:rsidRDefault="00742514" w:rsidP="00A74EAC">
            <w:pPr>
              <w:pStyle w:val="TAC"/>
              <w:rPr>
                <w:shd w:val="pct15" w:color="auto" w:fill="FFFFFF"/>
              </w:rPr>
            </w:pPr>
            <w:r w:rsidRPr="002439F0">
              <w:rPr>
                <w:rFonts w:eastAsia="Yu Mincho"/>
                <w:shd w:val="pct15" w:color="auto" w:fill="FFFFFF"/>
                <w:lang w:eastAsia="ja-JP"/>
              </w:rPr>
              <w:t>-106.5</w:t>
            </w:r>
          </w:p>
        </w:tc>
        <w:tc>
          <w:tcPr>
            <w:tcW w:w="1134" w:type="dxa"/>
            <w:vAlign w:val="center"/>
          </w:tcPr>
          <w:p w14:paraId="5253BD9B"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-122.8+Y</w:t>
            </w:r>
            <w:r w:rsidRPr="002439F0">
              <w:rPr>
                <w:rFonts w:eastAsia="Yu Mincho"/>
                <w:shd w:val="pct15" w:color="auto" w:fill="FFFFFF"/>
                <w:vertAlign w:val="subscript"/>
                <w:lang w:eastAsia="ja-JP"/>
              </w:rPr>
              <w:t>4</w:t>
            </w:r>
          </w:p>
        </w:tc>
        <w:tc>
          <w:tcPr>
            <w:tcW w:w="1134" w:type="dxa"/>
          </w:tcPr>
          <w:p w14:paraId="719DC576" w14:textId="77777777" w:rsidR="00742514" w:rsidRPr="002439F0" w:rsidRDefault="00742514" w:rsidP="00A74EAC">
            <w:pPr>
              <w:pStyle w:val="TAC"/>
              <w:rPr>
                <w:shd w:val="pct15" w:color="auto" w:fill="FFFFFF"/>
                <w:lang w:val="en-US"/>
              </w:rPr>
            </w:pPr>
          </w:p>
        </w:tc>
        <w:tc>
          <w:tcPr>
            <w:tcW w:w="1412" w:type="dxa"/>
            <w:vMerge/>
            <w:shd w:val="clear" w:color="auto" w:fill="auto"/>
          </w:tcPr>
          <w:p w14:paraId="4CAD3E1F" w14:textId="77777777" w:rsidR="00742514" w:rsidRPr="002439F0" w:rsidRDefault="00742514" w:rsidP="00A74EAC">
            <w:pPr>
              <w:pStyle w:val="TAC"/>
              <w:rPr>
                <w:shd w:val="pct15" w:color="auto" w:fill="FFFFFF"/>
                <w:lang w:val="en-US"/>
              </w:rPr>
            </w:pPr>
          </w:p>
        </w:tc>
        <w:tc>
          <w:tcPr>
            <w:tcW w:w="993" w:type="dxa"/>
            <w:vMerge/>
            <w:shd w:val="clear" w:color="auto" w:fill="auto"/>
            <w:vAlign w:val="center"/>
          </w:tcPr>
          <w:p w14:paraId="2D3507A6" w14:textId="77777777" w:rsidR="00742514" w:rsidRPr="002439F0" w:rsidRDefault="00742514" w:rsidP="00A74EAC">
            <w:pPr>
              <w:pStyle w:val="TAC"/>
              <w:rPr>
                <w:shd w:val="pct15" w:color="auto" w:fill="FFFFFF"/>
                <w:lang w:val="en-US"/>
              </w:rPr>
            </w:pPr>
          </w:p>
        </w:tc>
        <w:tc>
          <w:tcPr>
            <w:tcW w:w="895" w:type="dxa"/>
            <w:vMerge/>
            <w:vAlign w:val="center"/>
          </w:tcPr>
          <w:p w14:paraId="667343B8" w14:textId="77777777" w:rsidR="00742514" w:rsidRPr="002439F0" w:rsidRDefault="00742514" w:rsidP="00A74EAC">
            <w:pPr>
              <w:pStyle w:val="TAC"/>
              <w:rPr>
                <w:shd w:val="pct15" w:color="auto" w:fill="FFFFFF"/>
                <w:lang w:val="en-US"/>
              </w:rPr>
            </w:pPr>
          </w:p>
        </w:tc>
      </w:tr>
      <w:tr w:rsidR="00742514" w:rsidRPr="002439F0" w14:paraId="59353F99" w14:textId="77777777" w:rsidTr="00A74EAC">
        <w:trPr>
          <w:jc w:val="center"/>
        </w:trPr>
        <w:tc>
          <w:tcPr>
            <w:tcW w:w="1115" w:type="dxa"/>
            <w:vMerge/>
            <w:shd w:val="clear" w:color="auto" w:fill="auto"/>
          </w:tcPr>
          <w:p w14:paraId="00C34C02" w14:textId="77777777" w:rsidR="00742514" w:rsidRPr="002439F0" w:rsidRDefault="00742514" w:rsidP="00A74EAC">
            <w:pPr>
              <w:pStyle w:val="TAC"/>
              <w:rPr>
                <w:shd w:val="pct15" w:color="auto" w:fill="FFFFFF"/>
                <w:lang w:val="en-US"/>
              </w:rPr>
            </w:pPr>
          </w:p>
        </w:tc>
        <w:tc>
          <w:tcPr>
            <w:tcW w:w="967" w:type="dxa"/>
            <w:vMerge/>
            <w:tcBorders>
              <w:bottom w:val="single" w:sz="4" w:space="0" w:color="auto"/>
            </w:tcBorders>
            <w:shd w:val="clear" w:color="auto" w:fill="auto"/>
          </w:tcPr>
          <w:p w14:paraId="5F47899E" w14:textId="77777777" w:rsidR="00742514" w:rsidRPr="002439F0" w:rsidRDefault="00742514" w:rsidP="00A74EAC">
            <w:pPr>
              <w:pStyle w:val="TAC"/>
              <w:rPr>
                <w:szCs w:val="22"/>
                <w:shd w:val="pct15" w:color="auto" w:fill="FFFFFF"/>
                <w:lang w:val="en-US"/>
              </w:rPr>
            </w:pPr>
          </w:p>
        </w:tc>
        <w:tc>
          <w:tcPr>
            <w:tcW w:w="1037" w:type="dxa"/>
            <w:shd w:val="clear" w:color="auto" w:fill="auto"/>
          </w:tcPr>
          <w:p w14:paraId="567768A3" w14:textId="77777777" w:rsidR="00742514" w:rsidRPr="002439F0" w:rsidRDefault="00742514" w:rsidP="00A74EAC">
            <w:pPr>
              <w:pStyle w:val="TAC"/>
              <w:rPr>
                <w:szCs w:val="22"/>
                <w:shd w:val="pct15" w:color="auto" w:fill="FFFFFF"/>
                <w:lang w:val="en-US"/>
              </w:rPr>
            </w:pPr>
            <w:r w:rsidRPr="002439F0">
              <w:rPr>
                <w:szCs w:val="22"/>
                <w:shd w:val="pct15" w:color="auto" w:fill="FFFFFF"/>
                <w:lang w:val="en-US"/>
              </w:rPr>
              <w:t>n261</w:t>
            </w:r>
          </w:p>
        </w:tc>
        <w:tc>
          <w:tcPr>
            <w:tcW w:w="1134" w:type="dxa"/>
            <w:shd w:val="clear" w:color="auto" w:fill="auto"/>
            <w:vAlign w:val="center"/>
          </w:tcPr>
          <w:p w14:paraId="3DF60C48"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-125.3+Y</w:t>
            </w:r>
            <w:r w:rsidRPr="002439F0">
              <w:rPr>
                <w:rFonts w:eastAsia="Yu Mincho"/>
                <w:shd w:val="pct15" w:color="auto" w:fill="FFFFFF"/>
                <w:vertAlign w:val="subscript"/>
                <w:lang w:eastAsia="ja-JP"/>
              </w:rPr>
              <w:t>1</w:t>
            </w:r>
          </w:p>
        </w:tc>
        <w:tc>
          <w:tcPr>
            <w:tcW w:w="850" w:type="dxa"/>
            <w:vAlign w:val="center"/>
          </w:tcPr>
          <w:p w14:paraId="2342028B" w14:textId="77777777" w:rsidR="00742514" w:rsidRPr="002439F0" w:rsidRDefault="00742514" w:rsidP="00A74EAC">
            <w:pPr>
              <w:pStyle w:val="TAC"/>
              <w:rPr>
                <w:shd w:val="pct15" w:color="auto" w:fill="FFFFFF"/>
              </w:rPr>
            </w:pPr>
            <w:r w:rsidRPr="002439F0">
              <w:rPr>
                <w:shd w:val="pct15" w:color="auto" w:fill="FFFFFF"/>
              </w:rPr>
              <w:t>-110.8</w:t>
            </w:r>
          </w:p>
        </w:tc>
        <w:tc>
          <w:tcPr>
            <w:tcW w:w="851" w:type="dxa"/>
            <w:vAlign w:val="center"/>
          </w:tcPr>
          <w:p w14:paraId="366866EA" w14:textId="77777777" w:rsidR="00742514" w:rsidRPr="002439F0" w:rsidRDefault="00742514" w:rsidP="00A74EAC">
            <w:pPr>
              <w:pStyle w:val="TAC"/>
              <w:rPr>
                <w:shd w:val="pct15" w:color="auto" w:fill="FFFFFF"/>
              </w:rPr>
            </w:pPr>
            <w:r w:rsidRPr="002439F0">
              <w:rPr>
                <w:rFonts w:eastAsia="Yu Mincho"/>
                <w:shd w:val="pct15" w:color="auto" w:fill="FFFFFF"/>
                <w:lang w:eastAsia="ja-JP"/>
              </w:rPr>
              <w:t>-109.1</w:t>
            </w:r>
          </w:p>
        </w:tc>
        <w:tc>
          <w:tcPr>
            <w:tcW w:w="1134" w:type="dxa"/>
            <w:vAlign w:val="center"/>
          </w:tcPr>
          <w:p w14:paraId="5E40DF5F"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-124.8+Y</w:t>
            </w:r>
            <w:r w:rsidRPr="002439F0">
              <w:rPr>
                <w:rFonts w:eastAsia="Yu Mincho"/>
                <w:shd w:val="pct15" w:color="auto" w:fill="FFFFFF"/>
                <w:vertAlign w:val="subscript"/>
                <w:lang w:eastAsia="ja-JP"/>
              </w:rPr>
              <w:t>4</w:t>
            </w:r>
          </w:p>
        </w:tc>
        <w:tc>
          <w:tcPr>
            <w:tcW w:w="1134" w:type="dxa"/>
          </w:tcPr>
          <w:p w14:paraId="79C61A79" w14:textId="77777777" w:rsidR="00742514" w:rsidRPr="002439F0" w:rsidRDefault="00742514" w:rsidP="00A74EAC">
            <w:pPr>
              <w:pStyle w:val="TAC"/>
              <w:rPr>
                <w:shd w:val="pct15" w:color="auto" w:fill="FFFFFF"/>
              </w:rPr>
            </w:pPr>
          </w:p>
        </w:tc>
        <w:tc>
          <w:tcPr>
            <w:tcW w:w="1412" w:type="dxa"/>
            <w:vMerge/>
            <w:tcBorders>
              <w:bottom w:val="single" w:sz="4" w:space="0" w:color="auto"/>
            </w:tcBorders>
            <w:shd w:val="clear" w:color="auto" w:fill="auto"/>
          </w:tcPr>
          <w:p w14:paraId="3FF2816D" w14:textId="77777777" w:rsidR="00742514" w:rsidRPr="002439F0" w:rsidRDefault="00742514" w:rsidP="00A74EAC">
            <w:pPr>
              <w:pStyle w:val="TAC"/>
              <w:rPr>
                <w:shd w:val="pct15" w:color="auto" w:fill="FFFFFF"/>
              </w:rPr>
            </w:pPr>
          </w:p>
        </w:tc>
        <w:tc>
          <w:tcPr>
            <w:tcW w:w="993" w:type="dxa"/>
            <w:vMerge/>
            <w:tcBorders>
              <w:bottom w:val="single" w:sz="4" w:space="0" w:color="auto"/>
            </w:tcBorders>
            <w:shd w:val="clear" w:color="auto" w:fill="auto"/>
            <w:vAlign w:val="center"/>
          </w:tcPr>
          <w:p w14:paraId="555C1AF9" w14:textId="77777777" w:rsidR="00742514" w:rsidRPr="002439F0" w:rsidRDefault="00742514" w:rsidP="00A74EAC">
            <w:pPr>
              <w:pStyle w:val="TAC"/>
              <w:rPr>
                <w:shd w:val="pct15" w:color="auto" w:fill="FFFFFF"/>
                <w:lang w:val="en-US"/>
              </w:rPr>
            </w:pPr>
          </w:p>
        </w:tc>
        <w:tc>
          <w:tcPr>
            <w:tcW w:w="895" w:type="dxa"/>
            <w:vMerge/>
            <w:tcBorders>
              <w:bottom w:val="single" w:sz="4" w:space="0" w:color="auto"/>
            </w:tcBorders>
            <w:vAlign w:val="center"/>
          </w:tcPr>
          <w:p w14:paraId="49839D45" w14:textId="77777777" w:rsidR="00742514" w:rsidRPr="002439F0" w:rsidRDefault="00742514" w:rsidP="00A74EAC">
            <w:pPr>
              <w:pStyle w:val="TAC"/>
              <w:rPr>
                <w:shd w:val="pct15" w:color="auto" w:fill="FFFFFF"/>
                <w:lang w:val="en-US"/>
              </w:rPr>
            </w:pPr>
          </w:p>
        </w:tc>
      </w:tr>
      <w:tr w:rsidR="00742514" w:rsidRPr="002439F0" w14:paraId="068E8492" w14:textId="77777777" w:rsidTr="00A74EAC">
        <w:trPr>
          <w:jc w:val="center"/>
        </w:trPr>
        <w:tc>
          <w:tcPr>
            <w:tcW w:w="1115" w:type="dxa"/>
            <w:vMerge/>
            <w:shd w:val="clear" w:color="auto" w:fill="auto"/>
          </w:tcPr>
          <w:p w14:paraId="6AD5C11F" w14:textId="77777777" w:rsidR="00742514" w:rsidRPr="002439F0" w:rsidRDefault="00742514" w:rsidP="00A74EAC">
            <w:pPr>
              <w:pStyle w:val="TAC"/>
              <w:rPr>
                <w:shd w:val="pct15" w:color="auto" w:fill="FFFFFF"/>
                <w:lang w:val="en-US"/>
              </w:rPr>
            </w:pPr>
          </w:p>
        </w:tc>
        <w:tc>
          <w:tcPr>
            <w:tcW w:w="967" w:type="dxa"/>
            <w:vMerge w:val="restart"/>
            <w:shd w:val="clear" w:color="auto" w:fill="auto"/>
          </w:tcPr>
          <w:p w14:paraId="255EBBB9" w14:textId="77777777" w:rsidR="00742514" w:rsidRPr="002439F0" w:rsidRDefault="00742514" w:rsidP="00A74EAC">
            <w:pPr>
              <w:pStyle w:val="TAC"/>
              <w:rPr>
                <w:shd w:val="pct15" w:color="auto" w:fill="FFFFFF"/>
              </w:rPr>
            </w:pPr>
            <w:r w:rsidRPr="002439F0">
              <w:rPr>
                <w:shd w:val="pct15" w:color="auto" w:fill="FFFFFF"/>
              </w:rPr>
              <w:t>Spherical coverage</w:t>
            </w:r>
            <w:r w:rsidRPr="002439F0">
              <w:rPr>
                <w:shd w:val="pct15" w:color="auto" w:fill="FFFFFF"/>
                <w:vertAlign w:val="superscript"/>
              </w:rPr>
              <w:t xml:space="preserve"> Note 1</w:t>
            </w:r>
          </w:p>
        </w:tc>
        <w:tc>
          <w:tcPr>
            <w:tcW w:w="1037" w:type="dxa"/>
            <w:shd w:val="clear" w:color="auto" w:fill="auto"/>
          </w:tcPr>
          <w:p w14:paraId="3E546C9E" w14:textId="77777777" w:rsidR="00742514" w:rsidRPr="002439F0" w:rsidRDefault="00742514" w:rsidP="00A74EAC">
            <w:pPr>
              <w:pStyle w:val="TAC"/>
              <w:rPr>
                <w:rFonts w:eastAsia="Calibri"/>
                <w:szCs w:val="22"/>
                <w:shd w:val="pct15" w:color="auto" w:fill="FFFFFF"/>
              </w:rPr>
            </w:pPr>
            <w:r w:rsidRPr="002439F0">
              <w:rPr>
                <w:rFonts w:eastAsia="Calibri"/>
                <w:szCs w:val="22"/>
                <w:shd w:val="pct15" w:color="auto" w:fill="FFFFFF"/>
              </w:rPr>
              <w:t>n257</w:t>
            </w:r>
          </w:p>
        </w:tc>
        <w:tc>
          <w:tcPr>
            <w:tcW w:w="1134" w:type="dxa"/>
            <w:shd w:val="clear" w:color="auto" w:fill="auto"/>
            <w:vAlign w:val="center"/>
          </w:tcPr>
          <w:p w14:paraId="47D7BD05"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-117.3+Z</w:t>
            </w:r>
            <w:r w:rsidRPr="002439F0">
              <w:rPr>
                <w:rFonts w:eastAsia="Yu Mincho"/>
                <w:shd w:val="pct15" w:color="auto" w:fill="FFFFFF"/>
                <w:vertAlign w:val="subscript"/>
                <w:lang w:eastAsia="ja-JP"/>
              </w:rPr>
              <w:t>1</w:t>
            </w:r>
          </w:p>
        </w:tc>
        <w:tc>
          <w:tcPr>
            <w:tcW w:w="850" w:type="dxa"/>
            <w:vAlign w:val="center"/>
          </w:tcPr>
          <w:p w14:paraId="3A7B3791" w14:textId="77777777" w:rsidR="00742514" w:rsidRPr="002439F0" w:rsidRDefault="00742514" w:rsidP="00A74EAC">
            <w:pPr>
              <w:pStyle w:val="TAC"/>
              <w:rPr>
                <w:rFonts w:eastAsia="Yu Mincho"/>
                <w:shd w:val="pct15" w:color="auto" w:fill="FFFFFF"/>
                <w:lang w:eastAsia="ja-JP"/>
              </w:rPr>
            </w:pPr>
            <w:r w:rsidRPr="002439F0">
              <w:rPr>
                <w:shd w:val="pct15" w:color="auto" w:fill="FFFFFF"/>
              </w:rPr>
              <w:t>-99.8</w:t>
            </w:r>
          </w:p>
        </w:tc>
        <w:tc>
          <w:tcPr>
            <w:tcW w:w="851" w:type="dxa"/>
            <w:vAlign w:val="center"/>
          </w:tcPr>
          <w:p w14:paraId="240F8BD8" w14:textId="77777777" w:rsidR="00742514" w:rsidRPr="002439F0" w:rsidRDefault="00742514" w:rsidP="00A74EAC">
            <w:pPr>
              <w:pStyle w:val="TAC"/>
              <w:rPr>
                <w:rFonts w:eastAsia="Yu Mincho"/>
                <w:shd w:val="pct15" w:color="auto" w:fill="FFFFFF"/>
                <w:lang w:eastAsia="ja-JP"/>
              </w:rPr>
            </w:pPr>
            <w:r w:rsidRPr="002439F0">
              <w:rPr>
                <w:shd w:val="pct15" w:color="auto" w:fill="FFFFFF"/>
              </w:rPr>
              <w:t>-98.2</w:t>
            </w:r>
          </w:p>
        </w:tc>
        <w:tc>
          <w:tcPr>
            <w:tcW w:w="1134" w:type="dxa"/>
            <w:vAlign w:val="center"/>
          </w:tcPr>
          <w:p w14:paraId="0374B2F7"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-115.8+Z</w:t>
            </w:r>
            <w:r w:rsidRPr="002439F0">
              <w:rPr>
                <w:rFonts w:eastAsia="Yu Mincho"/>
                <w:shd w:val="pct15" w:color="auto" w:fill="FFFFFF"/>
                <w:vertAlign w:val="subscript"/>
                <w:lang w:eastAsia="ja-JP"/>
              </w:rPr>
              <w:t>4</w:t>
            </w:r>
          </w:p>
        </w:tc>
        <w:tc>
          <w:tcPr>
            <w:tcW w:w="1134" w:type="dxa"/>
          </w:tcPr>
          <w:p w14:paraId="2F026AE0"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-112.4+Z</w:t>
            </w:r>
            <w:r w:rsidRPr="002439F0">
              <w:rPr>
                <w:rFonts w:eastAsia="Yu Mincho"/>
                <w:shd w:val="pct15" w:color="auto" w:fill="FFFFFF"/>
                <w:vertAlign w:val="subscript"/>
                <w:lang w:eastAsia="ja-JP"/>
              </w:rPr>
              <w:t>5</w:t>
            </w:r>
          </w:p>
        </w:tc>
        <w:tc>
          <w:tcPr>
            <w:tcW w:w="1412" w:type="dxa"/>
            <w:vMerge w:val="restart"/>
            <w:shd w:val="clear" w:color="auto" w:fill="auto"/>
          </w:tcPr>
          <w:p w14:paraId="0ACACF3F" w14:textId="77777777" w:rsidR="00742514" w:rsidRPr="002439F0" w:rsidRDefault="00742514" w:rsidP="00A74EAC">
            <w:pPr>
              <w:pStyle w:val="TAC"/>
              <w:rPr>
                <w:shd w:val="pct15" w:color="auto" w:fill="FFFFFF"/>
              </w:rPr>
            </w:pPr>
            <w:r w:rsidRPr="002439F0">
              <w:rPr>
                <w:rFonts w:eastAsia="Yu Mincho"/>
                <w:shd w:val="pct15" w:color="auto" w:fill="FFFFFF"/>
                <w:lang w:eastAsia="ja-JP"/>
              </w:rPr>
              <w:t xml:space="preserve">(Value for </w:t>
            </w:r>
            <w:r w:rsidRPr="002439F0">
              <w:rPr>
                <w:shd w:val="pct15" w:color="auto" w:fill="FFFFFF"/>
              </w:rPr>
              <w:t>SCS</w:t>
            </w:r>
            <w:r w:rsidRPr="002439F0">
              <w:rPr>
                <w:shd w:val="pct15" w:color="auto" w:fill="FFFFFF"/>
                <w:vertAlign w:val="subscript"/>
              </w:rPr>
              <w:t>CSI-RS</w:t>
            </w:r>
            <w:r w:rsidRPr="002439F0">
              <w:rPr>
                <w:shd w:val="pct15" w:color="auto" w:fill="FFFFFF"/>
              </w:rPr>
              <w:t xml:space="preserve"> = 60 kHz) +3dB</w:t>
            </w:r>
          </w:p>
        </w:tc>
        <w:tc>
          <w:tcPr>
            <w:tcW w:w="993" w:type="dxa"/>
            <w:vMerge w:val="restart"/>
            <w:shd w:val="clear" w:color="auto" w:fill="auto"/>
            <w:vAlign w:val="center"/>
          </w:tcPr>
          <w:p w14:paraId="217D5C63"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≥0</w:t>
            </w:r>
          </w:p>
        </w:tc>
        <w:tc>
          <w:tcPr>
            <w:tcW w:w="895" w:type="dxa"/>
            <w:vMerge w:val="restart"/>
            <w:vAlign w:val="center"/>
          </w:tcPr>
          <w:p w14:paraId="614DF3CA"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≥0</w:t>
            </w:r>
          </w:p>
        </w:tc>
      </w:tr>
      <w:tr w:rsidR="00742514" w:rsidRPr="002439F0" w14:paraId="77FD703D" w14:textId="77777777" w:rsidTr="00A74EAC">
        <w:trPr>
          <w:jc w:val="center"/>
        </w:trPr>
        <w:tc>
          <w:tcPr>
            <w:tcW w:w="1115" w:type="dxa"/>
            <w:vMerge/>
            <w:shd w:val="clear" w:color="auto" w:fill="auto"/>
          </w:tcPr>
          <w:p w14:paraId="24809601" w14:textId="77777777" w:rsidR="00742514" w:rsidRPr="002439F0" w:rsidRDefault="00742514" w:rsidP="00A74EAC">
            <w:pPr>
              <w:pStyle w:val="TAC"/>
              <w:rPr>
                <w:shd w:val="pct15" w:color="auto" w:fill="FFFFFF"/>
                <w:lang w:val="en-US"/>
              </w:rPr>
            </w:pPr>
          </w:p>
        </w:tc>
        <w:tc>
          <w:tcPr>
            <w:tcW w:w="967" w:type="dxa"/>
            <w:vMerge/>
            <w:shd w:val="clear" w:color="auto" w:fill="auto"/>
          </w:tcPr>
          <w:p w14:paraId="74076A58" w14:textId="77777777" w:rsidR="00742514" w:rsidRPr="002439F0" w:rsidRDefault="00742514" w:rsidP="00A74EAC">
            <w:pPr>
              <w:pStyle w:val="TAC"/>
              <w:rPr>
                <w:szCs w:val="22"/>
                <w:shd w:val="pct15" w:color="auto" w:fill="FFFFFF"/>
                <w:lang w:val="en-US"/>
              </w:rPr>
            </w:pPr>
          </w:p>
        </w:tc>
        <w:tc>
          <w:tcPr>
            <w:tcW w:w="1037" w:type="dxa"/>
            <w:shd w:val="clear" w:color="auto" w:fill="auto"/>
          </w:tcPr>
          <w:p w14:paraId="5B87A4D5" w14:textId="77777777" w:rsidR="00742514" w:rsidRPr="002439F0" w:rsidRDefault="00742514" w:rsidP="00A74EAC">
            <w:pPr>
              <w:pStyle w:val="TAC"/>
              <w:rPr>
                <w:rFonts w:eastAsia="Calibri"/>
                <w:szCs w:val="22"/>
                <w:shd w:val="pct15" w:color="auto" w:fill="FFFFFF"/>
              </w:rPr>
            </w:pPr>
            <w:r w:rsidRPr="002439F0">
              <w:rPr>
                <w:szCs w:val="22"/>
                <w:shd w:val="pct15" w:color="auto" w:fill="FFFFFF"/>
                <w:lang w:val="en-US"/>
              </w:rPr>
              <w:t>n258</w:t>
            </w:r>
          </w:p>
        </w:tc>
        <w:tc>
          <w:tcPr>
            <w:tcW w:w="1134" w:type="dxa"/>
            <w:shd w:val="clear" w:color="auto" w:fill="auto"/>
            <w:vAlign w:val="center"/>
          </w:tcPr>
          <w:p w14:paraId="7DCB6ABF" w14:textId="77777777" w:rsidR="00742514" w:rsidRPr="002439F0" w:rsidRDefault="00742514" w:rsidP="00A74EAC">
            <w:pPr>
              <w:pStyle w:val="TAC"/>
              <w:rPr>
                <w:rFonts w:eastAsia="Yu Mincho"/>
                <w:shd w:val="pct15" w:color="auto" w:fill="FFFFFF"/>
                <w:lang w:val="en-US" w:eastAsia="ja-JP"/>
              </w:rPr>
            </w:pPr>
            <w:r w:rsidRPr="002439F0">
              <w:rPr>
                <w:rFonts w:eastAsia="Yu Mincho"/>
                <w:shd w:val="pct15" w:color="auto" w:fill="FFFFFF"/>
                <w:lang w:eastAsia="ja-JP"/>
              </w:rPr>
              <w:t>-117.3+Z</w:t>
            </w:r>
            <w:r w:rsidRPr="002439F0">
              <w:rPr>
                <w:rFonts w:eastAsia="Yu Mincho"/>
                <w:shd w:val="pct15" w:color="auto" w:fill="FFFFFF"/>
                <w:vertAlign w:val="subscript"/>
                <w:lang w:eastAsia="ja-JP"/>
              </w:rPr>
              <w:t>1</w:t>
            </w:r>
          </w:p>
        </w:tc>
        <w:tc>
          <w:tcPr>
            <w:tcW w:w="850" w:type="dxa"/>
            <w:vAlign w:val="center"/>
          </w:tcPr>
          <w:p w14:paraId="7FCB2CC0" w14:textId="77777777" w:rsidR="00742514" w:rsidRPr="002439F0" w:rsidRDefault="00742514" w:rsidP="00A74EAC">
            <w:pPr>
              <w:pStyle w:val="TAC"/>
              <w:rPr>
                <w:rFonts w:eastAsia="Yu Mincho"/>
                <w:shd w:val="pct15" w:color="auto" w:fill="FFFFFF"/>
                <w:lang w:eastAsia="ja-JP"/>
              </w:rPr>
            </w:pPr>
            <w:r w:rsidRPr="002439F0">
              <w:rPr>
                <w:shd w:val="pct15" w:color="auto" w:fill="FFFFFF"/>
              </w:rPr>
              <w:t>-99.8</w:t>
            </w:r>
          </w:p>
        </w:tc>
        <w:tc>
          <w:tcPr>
            <w:tcW w:w="851" w:type="dxa"/>
            <w:vAlign w:val="center"/>
          </w:tcPr>
          <w:p w14:paraId="3080BC42" w14:textId="77777777" w:rsidR="00742514" w:rsidRPr="002439F0" w:rsidRDefault="00742514" w:rsidP="00A74EAC">
            <w:pPr>
              <w:pStyle w:val="TAC"/>
              <w:rPr>
                <w:rFonts w:eastAsia="Yu Mincho"/>
                <w:shd w:val="pct15" w:color="auto" w:fill="FFFFFF"/>
                <w:lang w:eastAsia="ja-JP"/>
              </w:rPr>
            </w:pPr>
            <w:r w:rsidRPr="002439F0">
              <w:rPr>
                <w:shd w:val="pct15" w:color="auto" w:fill="FFFFFF"/>
              </w:rPr>
              <w:t>-98.2</w:t>
            </w:r>
          </w:p>
        </w:tc>
        <w:tc>
          <w:tcPr>
            <w:tcW w:w="1134" w:type="dxa"/>
            <w:vAlign w:val="center"/>
          </w:tcPr>
          <w:p w14:paraId="55C30937" w14:textId="77777777" w:rsidR="00742514" w:rsidRPr="002439F0" w:rsidRDefault="00742514" w:rsidP="00A74EAC">
            <w:pPr>
              <w:pStyle w:val="TAC"/>
              <w:rPr>
                <w:rFonts w:eastAsia="Yu Mincho"/>
                <w:shd w:val="pct15" w:color="auto" w:fill="FFFFFF"/>
                <w:lang w:val="en-US" w:eastAsia="ja-JP"/>
              </w:rPr>
            </w:pPr>
            <w:r w:rsidRPr="002439F0">
              <w:rPr>
                <w:rFonts w:eastAsia="Yu Mincho"/>
                <w:shd w:val="pct15" w:color="auto" w:fill="FFFFFF"/>
                <w:lang w:eastAsia="ja-JP"/>
              </w:rPr>
              <w:t>-115.8+Z</w:t>
            </w:r>
            <w:r w:rsidRPr="002439F0">
              <w:rPr>
                <w:rFonts w:eastAsia="Yu Mincho"/>
                <w:shd w:val="pct15" w:color="auto" w:fill="FFFFFF"/>
                <w:vertAlign w:val="subscript"/>
                <w:lang w:eastAsia="ja-JP"/>
              </w:rPr>
              <w:t>4</w:t>
            </w:r>
          </w:p>
        </w:tc>
        <w:tc>
          <w:tcPr>
            <w:tcW w:w="1134" w:type="dxa"/>
          </w:tcPr>
          <w:p w14:paraId="364569A2" w14:textId="77777777" w:rsidR="00742514" w:rsidRPr="002439F0" w:rsidRDefault="00742514" w:rsidP="00A74EAC">
            <w:pPr>
              <w:pStyle w:val="TAC"/>
              <w:rPr>
                <w:shd w:val="pct15" w:color="auto" w:fill="FFFFFF"/>
              </w:rPr>
            </w:pPr>
            <w:r w:rsidRPr="002439F0">
              <w:rPr>
                <w:rFonts w:eastAsia="Yu Mincho"/>
                <w:shd w:val="pct15" w:color="auto" w:fill="FFFFFF"/>
                <w:lang w:eastAsia="ja-JP"/>
              </w:rPr>
              <w:t>-112.6+Z</w:t>
            </w:r>
            <w:r w:rsidRPr="002439F0">
              <w:rPr>
                <w:rFonts w:eastAsia="Yu Mincho"/>
                <w:shd w:val="pct15" w:color="auto" w:fill="FFFFFF"/>
                <w:vertAlign w:val="subscript"/>
                <w:lang w:eastAsia="ja-JP"/>
              </w:rPr>
              <w:t>5</w:t>
            </w:r>
          </w:p>
        </w:tc>
        <w:tc>
          <w:tcPr>
            <w:tcW w:w="1412" w:type="dxa"/>
            <w:vMerge/>
            <w:shd w:val="clear" w:color="auto" w:fill="auto"/>
          </w:tcPr>
          <w:p w14:paraId="1FF23FD9" w14:textId="77777777" w:rsidR="00742514" w:rsidRPr="002439F0" w:rsidRDefault="00742514" w:rsidP="00A74EAC">
            <w:pPr>
              <w:pStyle w:val="TAC"/>
              <w:rPr>
                <w:shd w:val="pct15" w:color="auto" w:fill="FFFFFF"/>
              </w:rPr>
            </w:pPr>
          </w:p>
        </w:tc>
        <w:tc>
          <w:tcPr>
            <w:tcW w:w="993" w:type="dxa"/>
            <w:vMerge/>
            <w:shd w:val="clear" w:color="auto" w:fill="auto"/>
          </w:tcPr>
          <w:p w14:paraId="2B883310" w14:textId="77777777" w:rsidR="00742514" w:rsidRPr="002439F0" w:rsidRDefault="00742514" w:rsidP="00A74EAC">
            <w:pPr>
              <w:pStyle w:val="TAC"/>
              <w:rPr>
                <w:shd w:val="pct15" w:color="auto" w:fill="FFFFFF"/>
                <w:lang w:val="en-US"/>
              </w:rPr>
            </w:pPr>
          </w:p>
        </w:tc>
        <w:tc>
          <w:tcPr>
            <w:tcW w:w="895" w:type="dxa"/>
            <w:vMerge/>
          </w:tcPr>
          <w:p w14:paraId="231BAE60" w14:textId="77777777" w:rsidR="00742514" w:rsidRPr="002439F0" w:rsidRDefault="00742514" w:rsidP="00A74EAC">
            <w:pPr>
              <w:pStyle w:val="TAC"/>
              <w:rPr>
                <w:shd w:val="pct15" w:color="auto" w:fill="FFFFFF"/>
                <w:lang w:val="en-US"/>
              </w:rPr>
            </w:pPr>
          </w:p>
        </w:tc>
      </w:tr>
      <w:tr w:rsidR="00742514" w:rsidRPr="002439F0" w14:paraId="6422497A" w14:textId="77777777" w:rsidTr="00A74EAC">
        <w:trPr>
          <w:jc w:val="center"/>
        </w:trPr>
        <w:tc>
          <w:tcPr>
            <w:tcW w:w="1115" w:type="dxa"/>
            <w:vMerge/>
            <w:shd w:val="clear" w:color="auto" w:fill="auto"/>
          </w:tcPr>
          <w:p w14:paraId="50C7CC6B" w14:textId="77777777" w:rsidR="00742514" w:rsidRPr="002439F0" w:rsidRDefault="00742514" w:rsidP="00A74EAC">
            <w:pPr>
              <w:pStyle w:val="TAC"/>
              <w:rPr>
                <w:shd w:val="pct15" w:color="auto" w:fill="FFFFFF"/>
                <w:lang w:val="en-US"/>
              </w:rPr>
            </w:pPr>
          </w:p>
        </w:tc>
        <w:tc>
          <w:tcPr>
            <w:tcW w:w="967" w:type="dxa"/>
            <w:vMerge/>
            <w:shd w:val="clear" w:color="auto" w:fill="auto"/>
          </w:tcPr>
          <w:p w14:paraId="1BFA133E" w14:textId="77777777" w:rsidR="00742514" w:rsidRPr="002439F0" w:rsidRDefault="00742514" w:rsidP="00A74EAC">
            <w:pPr>
              <w:pStyle w:val="TAC"/>
              <w:rPr>
                <w:szCs w:val="22"/>
                <w:shd w:val="pct15" w:color="auto" w:fill="FFFFFF"/>
                <w:lang w:val="en-US"/>
              </w:rPr>
            </w:pPr>
          </w:p>
        </w:tc>
        <w:tc>
          <w:tcPr>
            <w:tcW w:w="1037" w:type="dxa"/>
            <w:shd w:val="clear" w:color="auto" w:fill="auto"/>
          </w:tcPr>
          <w:p w14:paraId="63C0FA5A" w14:textId="77777777" w:rsidR="00742514" w:rsidRPr="002439F0" w:rsidRDefault="00742514" w:rsidP="00A74EAC">
            <w:pPr>
              <w:pStyle w:val="TAC"/>
              <w:rPr>
                <w:szCs w:val="22"/>
                <w:shd w:val="pct15" w:color="auto" w:fill="FFFFFF"/>
                <w:lang w:val="en-US"/>
              </w:rPr>
            </w:pPr>
            <w:r w:rsidRPr="002439F0">
              <w:rPr>
                <w:szCs w:val="22"/>
                <w:shd w:val="pct15" w:color="auto" w:fill="FFFFFF"/>
                <w:lang w:val="en-US"/>
              </w:rPr>
              <w:t>n259</w:t>
            </w:r>
          </w:p>
        </w:tc>
        <w:tc>
          <w:tcPr>
            <w:tcW w:w="1134" w:type="dxa"/>
            <w:shd w:val="clear" w:color="auto" w:fill="auto"/>
            <w:vAlign w:val="center"/>
          </w:tcPr>
          <w:p w14:paraId="7D513DD0" w14:textId="77777777" w:rsidR="00742514" w:rsidRPr="002439F0" w:rsidRDefault="00742514" w:rsidP="00A74EAC">
            <w:pPr>
              <w:pStyle w:val="TAC"/>
              <w:rPr>
                <w:rFonts w:eastAsia="Yu Mincho"/>
                <w:shd w:val="pct15" w:color="auto" w:fill="FFFFFF"/>
                <w:lang w:eastAsia="ja-JP"/>
              </w:rPr>
            </w:pPr>
          </w:p>
        </w:tc>
        <w:tc>
          <w:tcPr>
            <w:tcW w:w="850" w:type="dxa"/>
            <w:vAlign w:val="center"/>
          </w:tcPr>
          <w:p w14:paraId="30BD3CB7" w14:textId="77777777" w:rsidR="00742514" w:rsidRPr="002439F0" w:rsidRDefault="00742514" w:rsidP="00A74EAC">
            <w:pPr>
              <w:pStyle w:val="TAC"/>
              <w:rPr>
                <w:shd w:val="pct15" w:color="auto" w:fill="FFFFFF"/>
              </w:rPr>
            </w:pPr>
          </w:p>
        </w:tc>
        <w:tc>
          <w:tcPr>
            <w:tcW w:w="851" w:type="dxa"/>
            <w:vAlign w:val="center"/>
          </w:tcPr>
          <w:p w14:paraId="66CEFE89" w14:textId="77777777" w:rsidR="00742514" w:rsidRPr="002439F0" w:rsidRDefault="00742514" w:rsidP="00A74EAC">
            <w:pPr>
              <w:pStyle w:val="TAC"/>
              <w:rPr>
                <w:shd w:val="pct15" w:color="auto" w:fill="FFFFFF"/>
              </w:rPr>
            </w:pPr>
            <w:r w:rsidRPr="002439F0">
              <w:rPr>
                <w:shd w:val="pct15" w:color="auto" w:fill="FFFFFF"/>
              </w:rPr>
              <w:t>-92.7</w:t>
            </w:r>
          </w:p>
        </w:tc>
        <w:tc>
          <w:tcPr>
            <w:tcW w:w="1134" w:type="dxa"/>
            <w:vAlign w:val="center"/>
          </w:tcPr>
          <w:p w14:paraId="2E07C79B" w14:textId="77777777" w:rsidR="00742514" w:rsidRPr="002439F0" w:rsidRDefault="00742514" w:rsidP="00A74EAC">
            <w:pPr>
              <w:pStyle w:val="TAC"/>
              <w:rPr>
                <w:rFonts w:eastAsia="Yu Mincho"/>
                <w:shd w:val="pct15" w:color="auto" w:fill="FFFFFF"/>
                <w:lang w:eastAsia="ja-JP"/>
              </w:rPr>
            </w:pPr>
          </w:p>
        </w:tc>
        <w:tc>
          <w:tcPr>
            <w:tcW w:w="1134" w:type="dxa"/>
          </w:tcPr>
          <w:p w14:paraId="7B81461E" w14:textId="77777777" w:rsidR="00742514" w:rsidRPr="002439F0" w:rsidRDefault="00742514" w:rsidP="00A74EAC">
            <w:pPr>
              <w:pStyle w:val="TAC"/>
              <w:rPr>
                <w:rFonts w:eastAsia="Yu Mincho"/>
                <w:shd w:val="pct15" w:color="auto" w:fill="FFFFFF"/>
                <w:lang w:eastAsia="ja-JP"/>
              </w:rPr>
            </w:pPr>
            <w:r w:rsidRPr="002439F0">
              <w:rPr>
                <w:rFonts w:eastAsia="Yu Mincho"/>
                <w:shd w:val="pct15" w:color="auto" w:fill="FFFFFF"/>
                <w:lang w:eastAsia="ja-JP"/>
              </w:rPr>
              <w:t>-109.5+Z</w:t>
            </w:r>
            <w:r w:rsidRPr="002439F0">
              <w:rPr>
                <w:rFonts w:eastAsia="Yu Mincho"/>
                <w:shd w:val="pct15" w:color="auto" w:fill="FFFFFF"/>
                <w:vertAlign w:val="subscript"/>
                <w:lang w:eastAsia="ja-JP"/>
              </w:rPr>
              <w:t>5</w:t>
            </w:r>
          </w:p>
        </w:tc>
        <w:tc>
          <w:tcPr>
            <w:tcW w:w="1412" w:type="dxa"/>
            <w:vMerge/>
            <w:shd w:val="clear" w:color="auto" w:fill="auto"/>
          </w:tcPr>
          <w:p w14:paraId="296BF1AC" w14:textId="77777777" w:rsidR="00742514" w:rsidRPr="002439F0" w:rsidRDefault="00742514" w:rsidP="00A74EAC">
            <w:pPr>
              <w:pStyle w:val="TAC"/>
              <w:rPr>
                <w:shd w:val="pct15" w:color="auto" w:fill="FFFFFF"/>
              </w:rPr>
            </w:pPr>
          </w:p>
        </w:tc>
        <w:tc>
          <w:tcPr>
            <w:tcW w:w="993" w:type="dxa"/>
            <w:vMerge/>
            <w:shd w:val="clear" w:color="auto" w:fill="auto"/>
          </w:tcPr>
          <w:p w14:paraId="2D23283B" w14:textId="77777777" w:rsidR="00742514" w:rsidRPr="002439F0" w:rsidRDefault="00742514" w:rsidP="00A74EAC">
            <w:pPr>
              <w:pStyle w:val="TAC"/>
              <w:rPr>
                <w:shd w:val="pct15" w:color="auto" w:fill="FFFFFF"/>
                <w:lang w:val="en-US"/>
              </w:rPr>
            </w:pPr>
          </w:p>
        </w:tc>
        <w:tc>
          <w:tcPr>
            <w:tcW w:w="895" w:type="dxa"/>
            <w:vMerge/>
          </w:tcPr>
          <w:p w14:paraId="38CB239E" w14:textId="77777777" w:rsidR="00742514" w:rsidRPr="002439F0" w:rsidRDefault="00742514" w:rsidP="00A74EAC">
            <w:pPr>
              <w:pStyle w:val="TAC"/>
              <w:rPr>
                <w:shd w:val="pct15" w:color="auto" w:fill="FFFFFF"/>
                <w:lang w:val="en-US"/>
              </w:rPr>
            </w:pPr>
          </w:p>
        </w:tc>
      </w:tr>
      <w:tr w:rsidR="00742514" w:rsidRPr="002439F0" w14:paraId="1A0E2C40" w14:textId="77777777" w:rsidTr="00A74EAC">
        <w:trPr>
          <w:jc w:val="center"/>
        </w:trPr>
        <w:tc>
          <w:tcPr>
            <w:tcW w:w="1115" w:type="dxa"/>
            <w:vMerge/>
            <w:shd w:val="clear" w:color="auto" w:fill="auto"/>
          </w:tcPr>
          <w:p w14:paraId="1269A870" w14:textId="77777777" w:rsidR="00742514" w:rsidRPr="002439F0" w:rsidRDefault="00742514" w:rsidP="00A74EAC">
            <w:pPr>
              <w:pStyle w:val="TAC"/>
              <w:rPr>
                <w:shd w:val="pct15" w:color="auto" w:fill="FFFFFF"/>
                <w:lang w:val="en-US"/>
              </w:rPr>
            </w:pPr>
          </w:p>
        </w:tc>
        <w:tc>
          <w:tcPr>
            <w:tcW w:w="967" w:type="dxa"/>
            <w:vMerge/>
            <w:shd w:val="clear" w:color="auto" w:fill="auto"/>
          </w:tcPr>
          <w:p w14:paraId="7A6F7F5D" w14:textId="77777777" w:rsidR="00742514" w:rsidRPr="002439F0" w:rsidRDefault="00742514" w:rsidP="00A74EAC">
            <w:pPr>
              <w:pStyle w:val="TAC"/>
              <w:rPr>
                <w:szCs w:val="22"/>
                <w:shd w:val="pct15" w:color="auto" w:fill="FFFFFF"/>
                <w:lang w:val="en-US"/>
              </w:rPr>
            </w:pPr>
          </w:p>
        </w:tc>
        <w:tc>
          <w:tcPr>
            <w:tcW w:w="1037" w:type="dxa"/>
            <w:shd w:val="clear" w:color="auto" w:fill="auto"/>
          </w:tcPr>
          <w:p w14:paraId="22761935" w14:textId="77777777" w:rsidR="00742514" w:rsidRPr="002439F0" w:rsidRDefault="00742514" w:rsidP="00A74EAC">
            <w:pPr>
              <w:pStyle w:val="TAC"/>
              <w:rPr>
                <w:rFonts w:eastAsia="Calibri"/>
                <w:szCs w:val="22"/>
                <w:shd w:val="pct15" w:color="auto" w:fill="FFFFFF"/>
              </w:rPr>
            </w:pPr>
            <w:r w:rsidRPr="002439F0">
              <w:rPr>
                <w:szCs w:val="22"/>
                <w:shd w:val="pct15" w:color="auto" w:fill="FFFFFF"/>
                <w:lang w:val="en-US"/>
              </w:rPr>
              <w:t>n260</w:t>
            </w:r>
          </w:p>
        </w:tc>
        <w:tc>
          <w:tcPr>
            <w:tcW w:w="1134" w:type="dxa"/>
            <w:shd w:val="clear" w:color="auto" w:fill="auto"/>
            <w:vAlign w:val="center"/>
          </w:tcPr>
          <w:p w14:paraId="27B1DB00"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-114.3+Z</w:t>
            </w:r>
            <w:r w:rsidRPr="002439F0">
              <w:rPr>
                <w:rFonts w:eastAsia="Yu Mincho"/>
                <w:shd w:val="pct15" w:color="auto" w:fill="FFFFFF"/>
                <w:vertAlign w:val="subscript"/>
                <w:lang w:eastAsia="ja-JP"/>
              </w:rPr>
              <w:t>1</w:t>
            </w:r>
          </w:p>
        </w:tc>
        <w:tc>
          <w:tcPr>
            <w:tcW w:w="850" w:type="dxa"/>
            <w:vAlign w:val="center"/>
          </w:tcPr>
          <w:p w14:paraId="6D2B532F" w14:textId="77777777" w:rsidR="00742514" w:rsidRPr="002439F0" w:rsidRDefault="00742514" w:rsidP="00A74EAC">
            <w:pPr>
              <w:pStyle w:val="TAC"/>
              <w:rPr>
                <w:shd w:val="pct15" w:color="auto" w:fill="FFFFFF"/>
              </w:rPr>
            </w:pPr>
          </w:p>
        </w:tc>
        <w:tc>
          <w:tcPr>
            <w:tcW w:w="851" w:type="dxa"/>
            <w:vAlign w:val="center"/>
          </w:tcPr>
          <w:p w14:paraId="32231727" w14:textId="77777777" w:rsidR="00742514" w:rsidRPr="002439F0" w:rsidRDefault="00742514" w:rsidP="00A74EAC">
            <w:pPr>
              <w:pStyle w:val="TAC"/>
              <w:rPr>
                <w:shd w:val="pct15" w:color="auto" w:fill="FFFFFF"/>
              </w:rPr>
            </w:pPr>
            <w:r w:rsidRPr="002439F0">
              <w:rPr>
                <w:shd w:val="pct15" w:color="auto" w:fill="FFFFFF"/>
              </w:rPr>
              <w:t>-93.9</w:t>
            </w:r>
          </w:p>
        </w:tc>
        <w:tc>
          <w:tcPr>
            <w:tcW w:w="1134" w:type="dxa"/>
            <w:vAlign w:val="center"/>
          </w:tcPr>
          <w:p w14:paraId="073C0E5C"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-110.8+Z</w:t>
            </w:r>
            <w:r w:rsidRPr="002439F0">
              <w:rPr>
                <w:rFonts w:eastAsia="Yu Mincho"/>
                <w:shd w:val="pct15" w:color="auto" w:fill="FFFFFF"/>
                <w:vertAlign w:val="subscript"/>
                <w:lang w:eastAsia="ja-JP"/>
              </w:rPr>
              <w:t>4</w:t>
            </w:r>
          </w:p>
        </w:tc>
        <w:tc>
          <w:tcPr>
            <w:tcW w:w="1134" w:type="dxa"/>
          </w:tcPr>
          <w:p w14:paraId="25FF9513" w14:textId="77777777" w:rsidR="00742514" w:rsidRPr="002439F0" w:rsidRDefault="00742514" w:rsidP="00A74EAC">
            <w:pPr>
              <w:pStyle w:val="TAC"/>
              <w:rPr>
                <w:shd w:val="pct15" w:color="auto" w:fill="FFFFFF"/>
              </w:rPr>
            </w:pPr>
          </w:p>
        </w:tc>
        <w:tc>
          <w:tcPr>
            <w:tcW w:w="1412" w:type="dxa"/>
            <w:vMerge/>
            <w:shd w:val="clear" w:color="auto" w:fill="auto"/>
          </w:tcPr>
          <w:p w14:paraId="5906AF7A" w14:textId="77777777" w:rsidR="00742514" w:rsidRPr="002439F0" w:rsidRDefault="00742514" w:rsidP="00A74EAC">
            <w:pPr>
              <w:pStyle w:val="TAC"/>
              <w:rPr>
                <w:shd w:val="pct15" w:color="auto" w:fill="FFFFFF"/>
              </w:rPr>
            </w:pPr>
          </w:p>
        </w:tc>
        <w:tc>
          <w:tcPr>
            <w:tcW w:w="993" w:type="dxa"/>
            <w:vMerge/>
            <w:shd w:val="clear" w:color="auto" w:fill="auto"/>
          </w:tcPr>
          <w:p w14:paraId="7086B049" w14:textId="77777777" w:rsidR="00742514" w:rsidRPr="002439F0" w:rsidRDefault="00742514" w:rsidP="00A74EAC">
            <w:pPr>
              <w:pStyle w:val="TAC"/>
              <w:rPr>
                <w:shd w:val="pct15" w:color="auto" w:fill="FFFFFF"/>
                <w:lang w:val="en-US"/>
              </w:rPr>
            </w:pPr>
          </w:p>
        </w:tc>
        <w:tc>
          <w:tcPr>
            <w:tcW w:w="895" w:type="dxa"/>
            <w:vMerge/>
          </w:tcPr>
          <w:p w14:paraId="7A25DFF8" w14:textId="77777777" w:rsidR="00742514" w:rsidRPr="002439F0" w:rsidRDefault="00742514" w:rsidP="00A74EAC">
            <w:pPr>
              <w:pStyle w:val="TAC"/>
              <w:rPr>
                <w:shd w:val="pct15" w:color="auto" w:fill="FFFFFF"/>
                <w:lang w:val="en-US"/>
              </w:rPr>
            </w:pPr>
          </w:p>
        </w:tc>
      </w:tr>
      <w:tr w:rsidR="00742514" w:rsidRPr="002439F0" w14:paraId="46DB1F9A" w14:textId="77777777" w:rsidTr="00A74EAC">
        <w:trPr>
          <w:jc w:val="center"/>
        </w:trPr>
        <w:tc>
          <w:tcPr>
            <w:tcW w:w="1115" w:type="dxa"/>
            <w:vMerge/>
            <w:shd w:val="clear" w:color="auto" w:fill="auto"/>
          </w:tcPr>
          <w:p w14:paraId="2CC4502B" w14:textId="77777777" w:rsidR="00742514" w:rsidRPr="002439F0" w:rsidRDefault="00742514" w:rsidP="00A74EAC">
            <w:pPr>
              <w:pStyle w:val="TAC"/>
              <w:rPr>
                <w:shd w:val="pct15" w:color="auto" w:fill="FFFFFF"/>
                <w:lang w:val="en-US"/>
              </w:rPr>
            </w:pPr>
          </w:p>
        </w:tc>
        <w:tc>
          <w:tcPr>
            <w:tcW w:w="967" w:type="dxa"/>
            <w:vMerge/>
            <w:shd w:val="clear" w:color="auto" w:fill="auto"/>
          </w:tcPr>
          <w:p w14:paraId="02444EF4" w14:textId="77777777" w:rsidR="00742514" w:rsidRPr="002439F0" w:rsidRDefault="00742514" w:rsidP="00A74EAC">
            <w:pPr>
              <w:pStyle w:val="TAC"/>
              <w:rPr>
                <w:szCs w:val="22"/>
                <w:shd w:val="pct15" w:color="auto" w:fill="FFFFFF"/>
                <w:lang w:val="en-US"/>
              </w:rPr>
            </w:pPr>
          </w:p>
        </w:tc>
        <w:tc>
          <w:tcPr>
            <w:tcW w:w="1037" w:type="dxa"/>
            <w:shd w:val="clear" w:color="auto" w:fill="auto"/>
          </w:tcPr>
          <w:p w14:paraId="11958524" w14:textId="77777777" w:rsidR="00742514" w:rsidRPr="002439F0" w:rsidRDefault="00742514" w:rsidP="00A74EAC">
            <w:pPr>
              <w:pStyle w:val="TAC"/>
              <w:rPr>
                <w:szCs w:val="22"/>
                <w:shd w:val="pct15" w:color="auto" w:fill="FFFFFF"/>
                <w:lang w:val="en-US"/>
              </w:rPr>
            </w:pPr>
            <w:r w:rsidRPr="002439F0">
              <w:rPr>
                <w:szCs w:val="22"/>
                <w:shd w:val="pct15" w:color="auto" w:fill="FFFFFF"/>
                <w:lang w:val="en-US"/>
              </w:rPr>
              <w:t>n261</w:t>
            </w:r>
          </w:p>
        </w:tc>
        <w:tc>
          <w:tcPr>
            <w:tcW w:w="1134" w:type="dxa"/>
            <w:shd w:val="clear" w:color="auto" w:fill="auto"/>
            <w:vAlign w:val="center"/>
          </w:tcPr>
          <w:p w14:paraId="302166C9"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-117.3+Z</w:t>
            </w:r>
            <w:r w:rsidRPr="002439F0">
              <w:rPr>
                <w:rFonts w:eastAsia="Yu Mincho"/>
                <w:shd w:val="pct15" w:color="auto" w:fill="FFFFFF"/>
                <w:vertAlign w:val="subscript"/>
                <w:lang w:eastAsia="ja-JP"/>
              </w:rPr>
              <w:t>1</w:t>
            </w:r>
          </w:p>
        </w:tc>
        <w:tc>
          <w:tcPr>
            <w:tcW w:w="850" w:type="dxa"/>
            <w:vAlign w:val="center"/>
          </w:tcPr>
          <w:p w14:paraId="0C70FA0D" w14:textId="77777777" w:rsidR="00742514" w:rsidRPr="002439F0" w:rsidRDefault="00742514" w:rsidP="00A74EAC">
            <w:pPr>
              <w:pStyle w:val="TAC"/>
              <w:rPr>
                <w:shd w:val="pct15" w:color="auto" w:fill="FFFFFF"/>
              </w:rPr>
            </w:pPr>
            <w:r w:rsidRPr="002439F0">
              <w:rPr>
                <w:shd w:val="pct15" w:color="auto" w:fill="FFFFFF"/>
              </w:rPr>
              <w:t>-99.8</w:t>
            </w:r>
          </w:p>
        </w:tc>
        <w:tc>
          <w:tcPr>
            <w:tcW w:w="851" w:type="dxa"/>
            <w:vAlign w:val="center"/>
          </w:tcPr>
          <w:p w14:paraId="65356DB5" w14:textId="77777777" w:rsidR="00742514" w:rsidRPr="002439F0" w:rsidRDefault="00742514" w:rsidP="00A74EAC">
            <w:pPr>
              <w:pStyle w:val="TAC"/>
              <w:rPr>
                <w:shd w:val="pct15" w:color="auto" w:fill="FFFFFF"/>
              </w:rPr>
            </w:pPr>
            <w:r w:rsidRPr="002439F0">
              <w:rPr>
                <w:shd w:val="pct15" w:color="auto" w:fill="FFFFFF"/>
              </w:rPr>
              <w:t>-98.2</w:t>
            </w:r>
          </w:p>
        </w:tc>
        <w:tc>
          <w:tcPr>
            <w:tcW w:w="1134" w:type="dxa"/>
            <w:vAlign w:val="center"/>
          </w:tcPr>
          <w:p w14:paraId="4DBEA04E" w14:textId="77777777" w:rsidR="00742514" w:rsidRPr="002439F0" w:rsidRDefault="00742514" w:rsidP="00A74EAC">
            <w:pPr>
              <w:pStyle w:val="TAC"/>
              <w:rPr>
                <w:shd w:val="pct15" w:color="auto" w:fill="FFFFFF"/>
                <w:lang w:val="en-US"/>
              </w:rPr>
            </w:pPr>
            <w:r w:rsidRPr="002439F0">
              <w:rPr>
                <w:rFonts w:eastAsia="Yu Mincho"/>
                <w:shd w:val="pct15" w:color="auto" w:fill="FFFFFF"/>
                <w:lang w:eastAsia="ja-JP"/>
              </w:rPr>
              <w:t>-115.8+Z</w:t>
            </w:r>
            <w:r w:rsidRPr="002439F0">
              <w:rPr>
                <w:rFonts w:eastAsia="Yu Mincho"/>
                <w:shd w:val="pct15" w:color="auto" w:fill="FFFFFF"/>
                <w:vertAlign w:val="subscript"/>
                <w:lang w:eastAsia="ja-JP"/>
              </w:rPr>
              <w:t>4</w:t>
            </w:r>
          </w:p>
        </w:tc>
        <w:tc>
          <w:tcPr>
            <w:tcW w:w="1134" w:type="dxa"/>
          </w:tcPr>
          <w:p w14:paraId="2518AB3A" w14:textId="77777777" w:rsidR="00742514" w:rsidRPr="002439F0" w:rsidRDefault="00742514" w:rsidP="00A74EAC">
            <w:pPr>
              <w:pStyle w:val="TAC"/>
              <w:rPr>
                <w:shd w:val="pct15" w:color="auto" w:fill="FFFFFF"/>
              </w:rPr>
            </w:pPr>
          </w:p>
        </w:tc>
        <w:tc>
          <w:tcPr>
            <w:tcW w:w="1412" w:type="dxa"/>
            <w:vMerge/>
            <w:shd w:val="clear" w:color="auto" w:fill="auto"/>
          </w:tcPr>
          <w:p w14:paraId="3E6D9036" w14:textId="77777777" w:rsidR="00742514" w:rsidRPr="002439F0" w:rsidRDefault="00742514" w:rsidP="00A74EAC">
            <w:pPr>
              <w:pStyle w:val="TAC"/>
              <w:rPr>
                <w:shd w:val="pct15" w:color="auto" w:fill="FFFFFF"/>
              </w:rPr>
            </w:pPr>
          </w:p>
        </w:tc>
        <w:tc>
          <w:tcPr>
            <w:tcW w:w="993" w:type="dxa"/>
            <w:vMerge/>
            <w:shd w:val="clear" w:color="auto" w:fill="auto"/>
          </w:tcPr>
          <w:p w14:paraId="0C422DAE" w14:textId="77777777" w:rsidR="00742514" w:rsidRPr="002439F0" w:rsidRDefault="00742514" w:rsidP="00A74EAC">
            <w:pPr>
              <w:pStyle w:val="TAC"/>
              <w:rPr>
                <w:shd w:val="pct15" w:color="auto" w:fill="FFFFFF"/>
                <w:lang w:val="en-US"/>
              </w:rPr>
            </w:pPr>
          </w:p>
        </w:tc>
        <w:tc>
          <w:tcPr>
            <w:tcW w:w="895" w:type="dxa"/>
            <w:vMerge/>
          </w:tcPr>
          <w:p w14:paraId="61DF1951" w14:textId="77777777" w:rsidR="00742514" w:rsidRPr="002439F0" w:rsidRDefault="00742514" w:rsidP="00A74EAC">
            <w:pPr>
              <w:pStyle w:val="TAC"/>
              <w:rPr>
                <w:shd w:val="pct15" w:color="auto" w:fill="FFFFFF"/>
                <w:lang w:val="en-US"/>
              </w:rPr>
            </w:pPr>
          </w:p>
        </w:tc>
      </w:tr>
      <w:tr w:rsidR="00742514" w:rsidRPr="002439F0" w14:paraId="03DD53E6" w14:textId="77777777" w:rsidTr="00A74EAC">
        <w:trPr>
          <w:jc w:val="center"/>
        </w:trPr>
        <w:tc>
          <w:tcPr>
            <w:tcW w:w="11522" w:type="dxa"/>
            <w:gridSpan w:val="11"/>
          </w:tcPr>
          <w:p w14:paraId="5F58355A" w14:textId="77777777" w:rsidR="00742514" w:rsidRPr="002439F0" w:rsidRDefault="00742514" w:rsidP="00A74EAC">
            <w:pPr>
              <w:pStyle w:val="TAN"/>
              <w:rPr>
                <w:shd w:val="pct15" w:color="auto" w:fill="FFFFFF"/>
              </w:rPr>
            </w:pPr>
            <w:r w:rsidRPr="002439F0">
              <w:rPr>
                <w:shd w:val="pct15" w:color="auto" w:fill="FFFFFF"/>
              </w:rPr>
              <w:t>NOTE 1:</w:t>
            </w:r>
            <w:r w:rsidRPr="002439F0">
              <w:rPr>
                <w:shd w:val="pct15" w:color="auto" w:fill="FFFFFF"/>
              </w:rPr>
              <w:tab/>
              <w:t>Values based on EIS spherical coverage as defined in clause 7.3.4 of TS 38.101-2 [19]. Side condition applies for directions in which EIS spherical coverage requirement is met.</w:t>
            </w:r>
          </w:p>
          <w:p w14:paraId="5603B8CD" w14:textId="77777777" w:rsidR="00742514" w:rsidRPr="002439F0" w:rsidRDefault="00742514" w:rsidP="00A74EAC">
            <w:pPr>
              <w:pStyle w:val="TAN"/>
              <w:rPr>
                <w:shd w:val="pct15" w:color="auto" w:fill="FFFFFF"/>
              </w:rPr>
            </w:pPr>
            <w:r w:rsidRPr="002439F0">
              <w:rPr>
                <w:shd w:val="pct15" w:color="auto" w:fill="FFFFFF"/>
              </w:rPr>
              <w:t>NOTE 2:</w:t>
            </w:r>
            <w:r w:rsidRPr="002439F0">
              <w:rPr>
                <w:shd w:val="pct15" w:color="auto" w:fill="FFFFFF"/>
              </w:rPr>
              <w:tab/>
              <w:t>Values specified at the Reference point to give minimum CSI-RS Ês/Iot, with no applied noise.</w:t>
            </w:r>
          </w:p>
          <w:p w14:paraId="67D57B05" w14:textId="77777777" w:rsidR="00742514" w:rsidRPr="002439F0" w:rsidRDefault="00742514" w:rsidP="00A74EAC">
            <w:pPr>
              <w:pStyle w:val="TAN"/>
              <w:rPr>
                <w:shd w:val="pct15" w:color="auto" w:fill="FFFFFF"/>
              </w:rPr>
            </w:pPr>
            <w:r w:rsidRPr="002439F0">
              <w:rPr>
                <w:shd w:val="pct15" w:color="auto" w:fill="FFFFFF"/>
              </w:rPr>
              <w:t>NOTE 3:</w:t>
            </w:r>
            <w:r w:rsidRPr="002439F0">
              <w:rPr>
                <w:shd w:val="pct15" w:color="auto" w:fill="FFFFFF"/>
              </w:rPr>
              <w:tab/>
              <w:t xml:space="preserve">For UEs that support multiple FR2 bands, Rx Beam Peak values are increased by </w:t>
            </w:r>
            <w:r w:rsidRPr="002439F0">
              <w:rPr>
                <w:shd w:val="pct15" w:color="auto" w:fill="FFFFFF"/>
                <w:lang w:val="en-US"/>
              </w:rPr>
              <w:t>∆MB</w:t>
            </w:r>
            <w:r w:rsidRPr="002439F0">
              <w:rPr>
                <w:shd w:val="pct15" w:color="auto" w:fill="FFFFFF"/>
                <w:vertAlign w:val="subscript"/>
                <w:lang w:val="en-US"/>
              </w:rPr>
              <w:t>P,n</w:t>
            </w:r>
            <w:r w:rsidRPr="002439F0">
              <w:rPr>
                <w:iCs/>
                <w:shd w:val="pct15" w:color="auto" w:fill="FFFFFF"/>
              </w:rPr>
              <w:t xml:space="preserve"> and </w:t>
            </w:r>
            <w:r w:rsidRPr="002439F0">
              <w:rPr>
                <w:shd w:val="pct15" w:color="auto" w:fill="FFFFFF"/>
              </w:rPr>
              <w:t xml:space="preserve">Spherical coverage values are increased by </w:t>
            </w:r>
            <w:r w:rsidRPr="002439F0">
              <w:rPr>
                <w:shd w:val="pct15" w:color="auto" w:fill="FFFFFF"/>
                <w:lang w:val="en-US"/>
              </w:rPr>
              <w:t>∆MB</w:t>
            </w:r>
            <w:r w:rsidRPr="002439F0">
              <w:rPr>
                <w:shd w:val="pct15" w:color="auto" w:fill="FFFFFF"/>
                <w:vertAlign w:val="subscript"/>
                <w:lang w:val="en-US"/>
              </w:rPr>
              <w:t>S,n</w:t>
            </w:r>
            <w:r w:rsidRPr="002439F0">
              <w:rPr>
                <w:iCs/>
                <w:shd w:val="pct15" w:color="auto" w:fill="FFFFFF"/>
              </w:rPr>
              <w:t xml:space="preserve">, the </w:t>
            </w:r>
            <w:r w:rsidRPr="002439F0">
              <w:rPr>
                <w:shd w:val="pct15" w:color="auto" w:fill="FFFFFF"/>
              </w:rPr>
              <w:t>UE multi-band relaxation factor</w:t>
            </w:r>
            <w:r w:rsidRPr="002439F0">
              <w:rPr>
                <w:iCs/>
                <w:shd w:val="pct15" w:color="auto" w:fill="FFFFFF"/>
              </w:rPr>
              <w:t xml:space="preserve"> in dB specified in </w:t>
            </w:r>
            <w:r w:rsidRPr="002439F0">
              <w:rPr>
                <w:shd w:val="pct15" w:color="auto" w:fill="FFFFFF"/>
              </w:rPr>
              <w:t xml:space="preserve">clause 6.2.1 of </w:t>
            </w:r>
            <w:r w:rsidRPr="002439F0">
              <w:rPr>
                <w:iCs/>
                <w:shd w:val="pct15" w:color="auto" w:fill="FFFFFF"/>
              </w:rPr>
              <w:t xml:space="preserve">TS 38.101-2 </w:t>
            </w:r>
            <w:r w:rsidRPr="002439F0">
              <w:rPr>
                <w:shd w:val="pct15" w:color="auto" w:fill="FFFFFF"/>
              </w:rPr>
              <w:t>[19].</w:t>
            </w:r>
          </w:p>
        </w:tc>
      </w:tr>
    </w:tbl>
    <w:p w14:paraId="5CE8534E" w14:textId="77777777" w:rsidR="00742514" w:rsidRPr="002439F0" w:rsidRDefault="00742514" w:rsidP="00742514">
      <w:pPr>
        <w:jc w:val="both"/>
        <w:rPr>
          <w:shd w:val="pct15" w:color="auto" w:fill="FFFFFF"/>
          <w:lang w:eastAsia="ja-JP"/>
        </w:rPr>
      </w:pPr>
    </w:p>
    <w:p w14:paraId="4A9664DA" w14:textId="77777777" w:rsidR="00043DB5" w:rsidRPr="00DC6E6A" w:rsidRDefault="00043DB5" w:rsidP="00AD10BF">
      <w:pPr>
        <w:jc w:val="both"/>
        <w:rPr>
          <w:rFonts w:ascii="Arial" w:hAnsi="Arial" w:cs="Arial"/>
          <w:shd w:val="pct15" w:color="auto" w:fill="FFFFFF"/>
        </w:rPr>
      </w:pPr>
    </w:p>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4545C05B" w:rsidR="00C800B6" w:rsidRDefault="00C800B6" w:rsidP="00C800B6">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B67B36">
        <w:rPr>
          <w:rFonts w:ascii="Arial" w:eastAsia="宋体" w:hAnsi="Arial"/>
          <w:lang w:eastAsia="zh-CN"/>
        </w:rPr>
        <w:t xml:space="preserve">CSI-RS CMR </w:t>
      </w:r>
      <w:r>
        <w:rPr>
          <w:rFonts w:ascii="Arial" w:eastAsia="宋体" w:hAnsi="Arial"/>
          <w:lang w:eastAsia="zh-CN"/>
        </w:rPr>
        <w:t xml:space="preserve">Ês/Iot side condition is </w:t>
      </w:r>
      <w:r>
        <w:rPr>
          <w:rFonts w:ascii="Arial" w:eastAsia="宋体" w:hAnsi="Arial" w:cs="Arial"/>
          <w:lang w:eastAsia="zh-CN"/>
        </w:rPr>
        <w:t xml:space="preserve">≥ </w:t>
      </w:r>
      <w:r w:rsidR="002439F0">
        <w:rPr>
          <w:rFonts w:ascii="Arial" w:eastAsia="宋体" w:hAnsi="Arial"/>
          <w:lang w:eastAsia="zh-CN"/>
        </w:rPr>
        <w:t xml:space="preserve">0 </w:t>
      </w:r>
      <w:r>
        <w:rPr>
          <w:rFonts w:ascii="Arial" w:eastAsia="宋体" w:hAnsi="Arial"/>
          <w:lang w:eastAsia="zh-CN"/>
        </w:rPr>
        <w:t xml:space="preserve">dB in all tables. Band </w:t>
      </w:r>
      <w:r w:rsidRPr="00C800B6">
        <w:rPr>
          <w:rFonts w:ascii="Arial" w:eastAsia="宋体" w:hAnsi="Arial"/>
          <w:lang w:eastAsia="zh-CN"/>
        </w:rPr>
        <w:t>n259</w:t>
      </w:r>
      <w:r>
        <w:rPr>
          <w:rFonts w:ascii="Arial" w:eastAsia="宋体" w:hAnsi="Arial"/>
          <w:lang w:eastAsia="zh-CN"/>
        </w:rPr>
        <w:t xml:space="preserve"> </w:t>
      </w:r>
      <w:r>
        <w:rPr>
          <w:rFonts w:ascii="Arial" w:eastAsia="宋体" w:hAnsi="Arial" w:cs="Arial"/>
          <w:lang w:eastAsia="zh-CN"/>
        </w:rPr>
        <w:t xml:space="preserve">gives the highest </w:t>
      </w:r>
      <w:r w:rsidR="00492F69">
        <w:rPr>
          <w:rFonts w:ascii="Arial" w:eastAsia="宋体" w:hAnsi="Arial" w:cs="Arial"/>
          <w:lang w:eastAsia="zh-CN"/>
        </w:rPr>
        <w:t>CSI-RS</w:t>
      </w:r>
      <w:r>
        <w:rPr>
          <w:rFonts w:ascii="Arial" w:eastAsia="宋体" w:hAnsi="Arial" w:cs="Arial"/>
          <w:lang w:eastAsia="zh-CN"/>
        </w:rPr>
        <w:t xml:space="preserve">_RP side condition of </w:t>
      </w:r>
      <w:r w:rsidRPr="00C800B6">
        <w:rPr>
          <w:rFonts w:ascii="Arial" w:eastAsia="宋体" w:hAnsi="Arial" w:cs="Arial"/>
          <w:lang w:eastAsia="zh-CN"/>
        </w:rPr>
        <w:t>-10</w:t>
      </w:r>
      <w:r w:rsidR="00B916AB">
        <w:rPr>
          <w:rFonts w:ascii="Arial" w:eastAsia="宋体" w:hAnsi="Arial" w:cs="Arial"/>
          <w:lang w:eastAsia="zh-CN"/>
        </w:rPr>
        <w:t>2</w:t>
      </w:r>
      <w:r w:rsidRPr="00C800B6">
        <w:rPr>
          <w:rFonts w:ascii="Arial" w:eastAsia="宋体" w:hAnsi="Arial" w:cs="Arial"/>
          <w:lang w:eastAsia="zh-CN"/>
        </w:rPr>
        <w:t>.5</w:t>
      </w:r>
      <w:r>
        <w:rPr>
          <w:rFonts w:ascii="Arial" w:eastAsia="宋体" w:hAnsi="Arial" w:cs="Arial"/>
          <w:lang w:eastAsia="zh-CN"/>
        </w:rPr>
        <w:t xml:space="preserve"> dBm/</w:t>
      </w:r>
      <w:r w:rsidR="006A27F9">
        <w:rPr>
          <w:rFonts w:ascii="Arial" w:eastAsia="宋体" w:hAnsi="Arial" w:cs="Arial"/>
          <w:lang w:eastAsia="zh-CN"/>
        </w:rPr>
        <w:t>SCS</w:t>
      </w:r>
      <w:r w:rsidR="006A27F9">
        <w:rPr>
          <w:rFonts w:ascii="Arial" w:eastAsia="宋体" w:hAnsi="Arial" w:cs="Arial"/>
          <w:vertAlign w:val="subscript"/>
          <w:lang w:eastAsia="zh-CN"/>
        </w:rPr>
        <w:t>CSI-RS</w:t>
      </w:r>
      <w:r w:rsidR="006A27F9">
        <w:rPr>
          <w:rFonts w:ascii="Arial" w:eastAsia="宋体" w:hAnsi="Arial" w:cs="Arial"/>
          <w:lang w:eastAsia="zh-CN"/>
        </w:rPr>
        <w:t xml:space="preserve"> </w:t>
      </w:r>
      <w:r>
        <w:rPr>
          <w:rFonts w:ascii="Arial" w:eastAsia="宋体" w:hAnsi="Arial" w:cs="Arial"/>
          <w:lang w:eastAsia="zh-CN"/>
        </w:rPr>
        <w:t>for configuration 1</w:t>
      </w:r>
      <w:r w:rsidR="00CF7492">
        <w:rPr>
          <w:rFonts w:ascii="Arial" w:eastAsia="宋体" w:hAnsi="Arial" w:cs="Arial"/>
          <w:lang w:eastAsia="zh-CN"/>
        </w:rPr>
        <w:t xml:space="preserve">. For </w:t>
      </w:r>
      <w:r w:rsidR="00A6543F">
        <w:rPr>
          <w:rFonts w:ascii="Arial" w:eastAsia="宋体" w:hAnsi="Arial" w:cs="Arial"/>
          <w:lang w:eastAsia="zh-CN"/>
        </w:rPr>
        <w:t>CSI-RS_RP</w:t>
      </w:r>
      <w:r w:rsidR="00CF7492">
        <w:rPr>
          <w:rFonts w:ascii="Arial" w:eastAsia="宋体" w:hAnsi="Arial" w:cs="Arial"/>
          <w:lang w:eastAsia="zh-CN"/>
        </w:rPr>
        <w:t xml:space="preserve"> side condition 1dB multi band relaxation is considered. </w:t>
      </w:r>
    </w:p>
    <w:p w14:paraId="3DC43B50" w14:textId="777BD55E" w:rsidR="00367DB3" w:rsidRDefault="00553A12" w:rsidP="00C800B6">
      <w:pPr>
        <w:overflowPunct w:val="0"/>
        <w:autoSpaceDE w:val="0"/>
        <w:autoSpaceDN w:val="0"/>
        <w:adjustRightInd w:val="0"/>
        <w:jc w:val="both"/>
        <w:textAlignment w:val="baseline"/>
        <w:rPr>
          <w:rFonts w:ascii="Arial" w:eastAsia="宋体" w:hAnsi="Arial" w:cs="Arial"/>
          <w:lang w:eastAsia="zh-CN"/>
        </w:rPr>
      </w:pPr>
      <w:r>
        <w:rPr>
          <w:rFonts w:ascii="Arial" w:hAnsi="Arial"/>
        </w:rPr>
        <w:t xml:space="preserve">For </w:t>
      </w:r>
      <w:r w:rsidR="00367DB3">
        <w:rPr>
          <w:rFonts w:ascii="Arial" w:hAnsi="Arial"/>
        </w:rPr>
        <w:t>7.6.6.3 NR SA</w:t>
      </w:r>
      <w:r w:rsidR="00367DB3" w:rsidRPr="009D6B25">
        <w:rPr>
          <w:rFonts w:ascii="Arial" w:hAnsi="Arial"/>
        </w:rPr>
        <w:t xml:space="preserve"> FR2 CSI-RS based CMR and dedicated IMR L1-SINR measurement in DRX</w:t>
      </w:r>
      <w:r w:rsidR="00367DB3" w:rsidRPr="001D1C6C" w:rsidDel="00991949">
        <w:rPr>
          <w:rFonts w:ascii="Arial" w:hAnsi="Arial"/>
        </w:rPr>
        <w:t xml:space="preserve"> </w:t>
      </w:r>
      <w:r w:rsidR="00367DB3">
        <w:rPr>
          <w:rFonts w:ascii="Arial" w:hAnsi="Arial"/>
        </w:rPr>
        <w:t>L1-SINR</w:t>
      </w:r>
      <w:r>
        <w:rPr>
          <w:rFonts w:ascii="Arial" w:hAnsi="Arial"/>
        </w:rPr>
        <w:t xml:space="preserve">, </w:t>
      </w:r>
      <w:r w:rsidRPr="00681B2B">
        <w:rPr>
          <w:rFonts w:ascii="Arial" w:eastAsia="宋体" w:hAnsi="Arial"/>
          <w:lang w:eastAsia="zh-CN"/>
        </w:rPr>
        <w:t xml:space="preserve">Ês/Iot side condition need to be checked for both </w:t>
      </w:r>
      <w:r>
        <w:rPr>
          <w:rFonts w:ascii="Arial" w:eastAsia="宋体" w:hAnsi="Arial"/>
          <w:lang w:eastAsia="zh-CN"/>
        </w:rPr>
        <w:t>CSI-RS</w:t>
      </w:r>
      <w:r w:rsidRPr="00681B2B">
        <w:rPr>
          <w:rFonts w:ascii="Arial" w:eastAsia="宋体" w:hAnsi="Arial"/>
          <w:lang w:eastAsia="zh-CN"/>
        </w:rPr>
        <w:t xml:space="preserve"> as CMR and NZP-IMR. Since the side condition and test parameters </w:t>
      </w:r>
      <w:r w:rsidRPr="00681B2B">
        <w:rPr>
          <w:rFonts w:ascii="Arial" w:hAnsi="Arial"/>
        </w:rPr>
        <w:t xml:space="preserve">critical for </w:t>
      </w:r>
      <w:r w:rsidRPr="00681B2B">
        <w:rPr>
          <w:rFonts w:ascii="Arial" w:eastAsia="宋体" w:hAnsi="Arial"/>
          <w:lang w:eastAsia="zh-CN"/>
        </w:rPr>
        <w:t>NZP-IMR</w:t>
      </w:r>
      <w:r w:rsidRPr="00681B2B">
        <w:rPr>
          <w:rFonts w:ascii="Arial" w:hAnsi="Arial"/>
        </w:rPr>
        <w:t xml:space="preserve"> are identical with that of </w:t>
      </w:r>
      <w:r>
        <w:rPr>
          <w:rFonts w:ascii="Arial" w:hAnsi="Arial"/>
        </w:rPr>
        <w:t>CSI-RS</w:t>
      </w:r>
      <w:r w:rsidRPr="00681B2B">
        <w:rPr>
          <w:rFonts w:ascii="Arial" w:hAnsi="Arial"/>
        </w:rPr>
        <w:t xml:space="preserve"> as CMR</w:t>
      </w:r>
      <w:r w:rsidRPr="00681B2B">
        <w:rPr>
          <w:rFonts w:ascii="Arial" w:eastAsia="宋体" w:hAnsi="Arial"/>
          <w:lang w:eastAsia="zh-CN"/>
        </w:rPr>
        <w:t xml:space="preserve">, </w:t>
      </w:r>
      <w:r w:rsidRPr="00681B2B">
        <w:rPr>
          <w:rFonts w:ascii="Arial" w:hAnsi="Arial"/>
        </w:rPr>
        <w:t xml:space="preserve">the same level uncertainties and method of deciding Test Tolerances can be applied to </w:t>
      </w:r>
      <w:r w:rsidRPr="00681B2B">
        <w:rPr>
          <w:rFonts w:ascii="Arial" w:eastAsia="宋体" w:hAnsi="Arial"/>
          <w:lang w:eastAsia="zh-CN"/>
        </w:rPr>
        <w:t>NZP-IMR</w:t>
      </w:r>
      <w:r w:rsidRPr="00681B2B">
        <w:rPr>
          <w:rFonts w:ascii="Arial" w:hAnsi="Arial"/>
        </w:rPr>
        <w:t xml:space="preserve">. For brevity, the detailed analysis in section 4 and accompanying spreadsheet only focus on TT analysis for </w:t>
      </w:r>
      <w:r>
        <w:rPr>
          <w:rFonts w:ascii="Arial" w:hAnsi="Arial"/>
        </w:rPr>
        <w:t>CSI-RS</w:t>
      </w:r>
      <w:r w:rsidRPr="00681B2B">
        <w:rPr>
          <w:rFonts w:ascii="Arial" w:hAnsi="Arial"/>
        </w:rPr>
        <w:t xml:space="preserve"> as CMR. The TT analysed by </w:t>
      </w:r>
      <w:r>
        <w:rPr>
          <w:rFonts w:ascii="Arial" w:hAnsi="Arial"/>
        </w:rPr>
        <w:t>CSI-RS</w:t>
      </w:r>
      <w:r w:rsidRPr="00681B2B">
        <w:rPr>
          <w:rFonts w:ascii="Arial" w:hAnsi="Arial"/>
        </w:rPr>
        <w:t xml:space="preserve"> also applies to NZP-IMR.</w:t>
      </w:r>
    </w:p>
    <w:p w14:paraId="788ADA86" w14:textId="77777777" w:rsidR="003021E5" w:rsidRPr="00FE17AC" w:rsidRDefault="003021E5" w:rsidP="003021E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1FF138C7" w:rsidR="00DE33CC" w:rsidRDefault="00DE33CC" w:rsidP="00DE33CC">
      <w:pPr>
        <w:numPr>
          <w:ilvl w:val="0"/>
          <w:numId w:val="37"/>
        </w:numPr>
        <w:autoSpaceDE w:val="0"/>
        <w:autoSpaceDN w:val="0"/>
        <w:adjustRightInd w:val="0"/>
        <w:jc w:val="both"/>
        <w:rPr>
          <w:rFonts w:ascii="Arial" w:hAnsi="Arial"/>
        </w:rPr>
      </w:pPr>
      <w:r>
        <w:rPr>
          <w:rFonts w:ascii="Arial" w:hAnsi="Arial"/>
        </w:rPr>
        <w:t>The uncertainties in the UE response (</w:t>
      </w:r>
      <w:r w:rsidR="000F3C2E">
        <w:rPr>
          <w:rFonts w:ascii="Arial" w:hAnsi="Arial"/>
        </w:rPr>
        <w:t>L1-SINR</w:t>
      </w:r>
      <w:r>
        <w:rPr>
          <w:rFonts w:ascii="Arial" w:hAnsi="Arial"/>
        </w:rPr>
        <w:t xml:space="preserve"> reports) </w:t>
      </w:r>
    </w:p>
    <w:p w14:paraId="130B5C8B" w14:textId="76F94B2C"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w:t>
      </w:r>
      <w:r w:rsidR="00DC3A5B">
        <w:rPr>
          <w:rFonts w:ascii="Arial" w:hAnsi="Arial"/>
        </w:rPr>
        <w:t xml:space="preserve">CSI-RS </w:t>
      </w:r>
      <w:r>
        <w:rPr>
          <w:rFonts w:ascii="Arial" w:hAnsi="Arial"/>
        </w:rPr>
        <w:t xml:space="preserve">they are the Es/Iot range, the </w:t>
      </w:r>
      <w:r w:rsidR="00A6543F">
        <w:rPr>
          <w:rFonts w:ascii="Arial" w:hAnsi="Arial"/>
        </w:rPr>
        <w:t>CSI-RS_RP</w:t>
      </w:r>
      <w:r>
        <w:rPr>
          <w:rFonts w:ascii="Arial" w:hAnsi="Arial"/>
        </w:rPr>
        <w:t xml:space="preserve"> power range, and the Io power range, over which the UE meets the specified </w:t>
      </w:r>
      <w:r w:rsidR="00DC3A5B">
        <w:rPr>
          <w:rFonts w:ascii="Arial" w:hAnsi="Arial"/>
        </w:rPr>
        <w:t xml:space="preserve">CSI-RS </w:t>
      </w:r>
      <w:r>
        <w:rPr>
          <w:rFonts w:ascii="Arial" w:hAnsi="Arial"/>
        </w:rPr>
        <w:t xml:space="preserve">based </w:t>
      </w:r>
      <w:r w:rsidR="000F3C2E">
        <w:rPr>
          <w:rFonts w:ascii="Arial" w:hAnsi="Arial"/>
        </w:rPr>
        <w:t>L1-SINR</w:t>
      </w:r>
      <w:r>
        <w:rPr>
          <w:rFonts w:ascii="Arial" w:hAnsi="Arial"/>
        </w:rPr>
        <w:t xml:space="preserve"> reporting accuracy. </w:t>
      </w:r>
    </w:p>
    <w:p w14:paraId="35E9F47F" w14:textId="77777777" w:rsidR="00E857A4" w:rsidRDefault="002721A4" w:rsidP="00E857A4">
      <w:pPr>
        <w:jc w:val="both"/>
        <w:rPr>
          <w:rFonts w:ascii="Arial" w:hAnsi="Arial"/>
        </w:rPr>
      </w:pPr>
      <w:r w:rsidRPr="00071BF6">
        <w:rPr>
          <w:rFonts w:ascii="Arial" w:hAnsi="Arial"/>
        </w:rPr>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5829DBEF" w14:textId="77777777" w:rsidR="00DC6E6A" w:rsidRDefault="002721A4" w:rsidP="007C32DA">
      <w:pPr>
        <w:jc w:val="both"/>
        <w:rPr>
          <w:rFonts w:ascii="Arial" w:hAnsi="Arial"/>
        </w:rPr>
      </w:pPr>
      <w:r>
        <w:rPr>
          <w:rFonts w:ascii="Arial" w:hAnsi="Arial"/>
        </w:rPr>
        <w:t>Analysis is performed for configuration 1</w:t>
      </w:r>
      <w:r w:rsidR="0053213E">
        <w:rPr>
          <w:rFonts w:ascii="Arial" w:hAnsi="Arial"/>
        </w:rPr>
        <w:t xml:space="preserve"> </w:t>
      </w:r>
      <w:r>
        <w:rPr>
          <w:rFonts w:ascii="Arial" w:hAnsi="Arial"/>
        </w:rPr>
        <w:t>(BW 100MHz, SCS 120kHz, 66 data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4B57D59D" w14:textId="58E748A6" w:rsidR="007C32DA" w:rsidRPr="007F7314" w:rsidRDefault="007C32DA" w:rsidP="007C32D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6"/>
    <w:p w14:paraId="03AAB8E3" w14:textId="4A7AD479" w:rsidR="007C32DA" w:rsidRPr="007F7314" w:rsidRDefault="007C32DA" w:rsidP="007C32DA">
      <w:pPr>
        <w:jc w:val="both"/>
        <w:rPr>
          <w:rFonts w:ascii="Arial" w:hAnsi="Arial"/>
        </w:rPr>
      </w:pPr>
      <w:r w:rsidRPr="00040384">
        <w:rPr>
          <w:rFonts w:ascii="Arial" w:hAnsi="Arial"/>
        </w:rPr>
        <w:t>For example, an error of 1dB in the absolute AWGN level N</w:t>
      </w:r>
      <w:r w:rsidRPr="00040384">
        <w:rPr>
          <w:rFonts w:ascii="Arial" w:hAnsi="Arial"/>
          <w:vertAlign w:val="subscript"/>
        </w:rPr>
        <w:t>oc</w:t>
      </w:r>
      <w:r w:rsidRPr="00040384">
        <w:rPr>
          <w:rFonts w:ascii="Arial" w:hAnsi="Arial"/>
        </w:rPr>
        <w:t xml:space="preserve"> would cause 1dB error in the </w:t>
      </w:r>
      <w:r w:rsidR="003D0126">
        <w:rPr>
          <w:rFonts w:ascii="Arial" w:hAnsi="Arial"/>
        </w:rPr>
        <w:t>CSI-RS</w:t>
      </w:r>
      <w:r w:rsidRPr="00040384">
        <w:rPr>
          <w:rFonts w:ascii="Arial" w:hAnsi="Arial"/>
        </w:rPr>
        <w:t xml:space="preserve">#0 </w:t>
      </w:r>
      <w:r w:rsidR="00A6543F">
        <w:rPr>
          <w:rFonts w:ascii="Arial" w:hAnsi="Arial"/>
        </w:rPr>
        <w:t>CSI-RS_RP</w:t>
      </w:r>
      <w:r w:rsidRPr="00040384">
        <w:rPr>
          <w:rFonts w:ascii="Arial" w:hAnsi="Arial"/>
        </w:rPr>
        <w:t>, so the sensitivity factor is 1.000. However, the same error of 1dB in the absolute AWGN level N</w:t>
      </w:r>
      <w:r w:rsidRPr="00040384">
        <w:rPr>
          <w:rFonts w:ascii="Arial" w:hAnsi="Arial"/>
          <w:vertAlign w:val="subscript"/>
        </w:rPr>
        <w:t>oc</w:t>
      </w:r>
      <w:r w:rsidRPr="00040384">
        <w:rPr>
          <w:rFonts w:ascii="Arial" w:hAnsi="Arial"/>
        </w:rPr>
        <w:t xml:space="preserve"> would cause no change to </w:t>
      </w:r>
      <w:r w:rsidR="003D0126">
        <w:rPr>
          <w:rFonts w:ascii="Arial" w:hAnsi="Arial"/>
        </w:rPr>
        <w:t>CSI-RS</w:t>
      </w:r>
      <w:r w:rsidRPr="00040384">
        <w:rPr>
          <w:rFonts w:ascii="Arial" w:hAnsi="Arial"/>
        </w:rPr>
        <w:t>#0 Es/Iot, because it is specified relative to N</w:t>
      </w:r>
      <w:r w:rsidRPr="00040384">
        <w:rPr>
          <w:rFonts w:ascii="Arial" w:hAnsi="Arial"/>
          <w:vertAlign w:val="subscript"/>
        </w:rPr>
        <w:t>oc</w:t>
      </w:r>
      <w:r w:rsidRPr="00040384">
        <w:rPr>
          <w:rFonts w:ascii="Arial" w:hAnsi="Arial"/>
        </w:rPr>
        <w:t>, so the sensitivity factor is zero.</w:t>
      </w:r>
    </w:p>
    <w:p w14:paraId="47838F91" w14:textId="65360A49" w:rsidR="007C32DA" w:rsidRDefault="007C32DA" w:rsidP="007C32D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170557">
        <w:rPr>
          <w:rFonts w:ascii="Arial" w:hAnsi="Arial" w:cs="Arial"/>
        </w:rPr>
        <w:t>CSI-RS</w:t>
      </w:r>
      <w:r w:rsidR="00170557" w:rsidRPr="007F7314">
        <w:rPr>
          <w:rFonts w:ascii="Arial" w:hAnsi="Arial" w:cs="Arial"/>
        </w:rPr>
        <w:t xml:space="preserve"> </w:t>
      </w:r>
      <w:r w:rsidRPr="007F7314">
        <w:rPr>
          <w:rFonts w:ascii="Arial" w:hAnsi="Arial" w:cs="Arial"/>
        </w:rPr>
        <w:t>power making up the total Io. The sensitivity factor is made equal to the linear fraction of power which was calculated considering the RB allocation.</w:t>
      </w:r>
      <w:r>
        <w:rPr>
          <w:rFonts w:ascii="Arial" w:hAnsi="Arial" w:cs="Arial"/>
        </w:rPr>
        <w:t xml:space="preserve"> </w:t>
      </w:r>
    </w:p>
    <w:p w14:paraId="1D2782DF" w14:textId="32F276F9"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0F3C2E">
        <w:rPr>
          <w:rFonts w:ascii="Arial" w:hAnsi="Arial"/>
        </w:rPr>
        <w:t>L1-SINR</w:t>
      </w:r>
      <w:r>
        <w:rPr>
          <w:rFonts w:ascii="Arial" w:hAnsi="Arial"/>
        </w:rPr>
        <w:t xml:space="preserve"> relative measurement accuracy where </w:t>
      </w:r>
      <w:r>
        <w:rPr>
          <w:rFonts w:ascii="Arial" w:hAnsi="Arial"/>
        </w:rPr>
        <w:lastRenderedPageBreak/>
        <w:t>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14:paraId="0FD46CA5" w14:textId="77777777" w:rsidR="007C32DA" w:rsidRPr="00D543A8" w:rsidRDefault="007C32DA" w:rsidP="007C32DA">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75BDF9CE" w14:textId="0BC49EFB" w:rsidR="00080CE1" w:rsidRDefault="00080CE1" w:rsidP="00080CE1">
      <w:pPr>
        <w:jc w:val="both"/>
        <w:rPr>
          <w:rFonts w:ascii="Arial" w:hAnsi="Arial"/>
        </w:rPr>
      </w:pPr>
      <w:r>
        <w:rPr>
          <w:rFonts w:ascii="Arial" w:hAnsi="Arial"/>
        </w:rPr>
        <w:t xml:space="preserve">We observe that </w:t>
      </w:r>
      <w:r w:rsidRPr="00F86FE2">
        <w:rPr>
          <w:rFonts w:ascii="Arial" w:hAnsi="Arial"/>
        </w:rPr>
        <w:t xml:space="preserve">Es/Iot of </w:t>
      </w:r>
      <w:r>
        <w:rPr>
          <w:rFonts w:ascii="Arial" w:hAnsi="Arial"/>
        </w:rPr>
        <w:t>CSI-RS</w:t>
      </w:r>
      <w:r w:rsidRPr="00F86FE2">
        <w:rPr>
          <w:rFonts w:ascii="Arial" w:hAnsi="Arial"/>
        </w:rPr>
        <w:t xml:space="preserve">#1 is well above 0dB but Es/Iot of </w:t>
      </w:r>
      <w:r>
        <w:rPr>
          <w:rFonts w:ascii="Arial" w:hAnsi="Arial"/>
        </w:rPr>
        <w:t>CSI-RS</w:t>
      </w:r>
      <w:r w:rsidRPr="00F86FE2">
        <w:rPr>
          <w:rFonts w:ascii="Arial" w:hAnsi="Arial"/>
        </w:rPr>
        <w:t xml:space="preserve">#0 is below 0dB with nominal conditions. The test equipment uncertainties will take the UE </w:t>
      </w:r>
      <w:r>
        <w:rPr>
          <w:rFonts w:ascii="Arial" w:hAnsi="Arial"/>
        </w:rPr>
        <w:t>CSI-RS</w:t>
      </w:r>
      <w:r w:rsidRPr="00F86FE2">
        <w:rPr>
          <w:rFonts w:ascii="Arial" w:hAnsi="Arial"/>
        </w:rPr>
        <w:t xml:space="preserve">#0 outside the allowed range, so Es/Noc of </w:t>
      </w:r>
      <w:r>
        <w:rPr>
          <w:rFonts w:ascii="Arial" w:hAnsi="Arial"/>
        </w:rPr>
        <w:t>CSI-RS</w:t>
      </w:r>
      <w:r w:rsidRPr="00F86FE2">
        <w:rPr>
          <w:rFonts w:ascii="Arial" w:hAnsi="Arial"/>
        </w:rPr>
        <w:t>#0 was increased b</w:t>
      </w:r>
      <w:r>
        <w:rPr>
          <w:rFonts w:ascii="Arial" w:hAnsi="Arial"/>
        </w:rPr>
        <w:t>y 1</w:t>
      </w:r>
      <w:r w:rsidRPr="00F86FE2">
        <w:rPr>
          <w:rFonts w:ascii="Arial" w:hAnsi="Arial"/>
        </w:rPr>
        <w:t xml:space="preserve">.5dB to ensure the </w:t>
      </w:r>
      <w:r>
        <w:rPr>
          <w:rFonts w:ascii="Arial" w:hAnsi="Arial"/>
        </w:rPr>
        <w:t>CSI-RS</w:t>
      </w:r>
      <w:r w:rsidRPr="00F86FE2">
        <w:rPr>
          <w:rFonts w:ascii="Arial" w:hAnsi="Arial"/>
        </w:rPr>
        <w:t>#0</w:t>
      </w:r>
      <w:r>
        <w:rPr>
          <w:rFonts w:ascii="Arial" w:hAnsi="Arial"/>
        </w:rPr>
        <w:t xml:space="preserve"> </w:t>
      </w:r>
      <w:r w:rsidRPr="00F86FE2">
        <w:rPr>
          <w:rFonts w:ascii="Arial" w:hAnsi="Arial"/>
        </w:rPr>
        <w:t xml:space="preserve">within the allowed range considering the MU. And Es/Iot of </w:t>
      </w:r>
      <w:r>
        <w:rPr>
          <w:rFonts w:ascii="Arial" w:hAnsi="Arial"/>
        </w:rPr>
        <w:t>CSI-RS</w:t>
      </w:r>
      <w:r w:rsidRPr="00F86FE2">
        <w:rPr>
          <w:rFonts w:ascii="Arial" w:hAnsi="Arial"/>
        </w:rPr>
        <w:t xml:space="preserve">#1 is much stronger than Es/Iot of </w:t>
      </w:r>
      <w:r>
        <w:rPr>
          <w:rFonts w:ascii="Arial" w:hAnsi="Arial"/>
        </w:rPr>
        <w:t>CSI-RS</w:t>
      </w:r>
      <w:r w:rsidRPr="00F86FE2">
        <w:rPr>
          <w:rFonts w:ascii="Arial" w:hAnsi="Arial"/>
        </w:rPr>
        <w:t xml:space="preserve">#0 considering the MU. The relative accuracy and differential mapping table can be applied to the weaker </w:t>
      </w:r>
      <w:r w:rsidR="00CA453E">
        <w:rPr>
          <w:rFonts w:ascii="Arial" w:hAnsi="Arial"/>
        </w:rPr>
        <w:t>CSI-RS</w:t>
      </w:r>
      <w:r w:rsidR="00CA453E" w:rsidRPr="00F86FE2">
        <w:rPr>
          <w:rFonts w:ascii="Arial" w:hAnsi="Arial"/>
        </w:rPr>
        <w:t xml:space="preserve"> </w:t>
      </w:r>
      <w:r w:rsidRPr="00F86FE2">
        <w:rPr>
          <w:rFonts w:ascii="Arial" w:hAnsi="Arial"/>
        </w:rPr>
        <w:t>#0. So there is no need for adding any offset to Es/Noc for that particular reason.</w:t>
      </w:r>
    </w:p>
    <w:p w14:paraId="7E7BFDA1" w14:textId="792B734A" w:rsidR="00080CE1" w:rsidRPr="003E7625" w:rsidRDefault="00080CE1" w:rsidP="00080CE1">
      <w:pPr>
        <w:jc w:val="both"/>
        <w:rPr>
          <w:rFonts w:ascii="Arial" w:hAnsi="Arial"/>
        </w:rPr>
      </w:pPr>
      <w:r>
        <w:rPr>
          <w:rFonts w:ascii="Arial" w:hAnsi="Arial"/>
        </w:rPr>
        <w:t xml:space="preserve">We also observe that the nominal Io for both </w:t>
      </w:r>
      <w:r w:rsidR="00CA453E">
        <w:rPr>
          <w:rFonts w:ascii="Arial" w:hAnsi="Arial"/>
        </w:rPr>
        <w:t xml:space="preserve">CSI-RS </w:t>
      </w:r>
      <w:r>
        <w:rPr>
          <w:rFonts w:ascii="Arial" w:hAnsi="Arial"/>
        </w:rPr>
        <w:t>resources is well within the limit of the +/-4.0 dB UE reporting accuracy range, and that the test equipment uncertainties will not take the UE outside the allowed range, so no offset is required.</w:t>
      </w:r>
    </w:p>
    <w:p w14:paraId="6B57FA8F" w14:textId="6CD0B197" w:rsidR="003E579C" w:rsidRDefault="003E579C" w:rsidP="003E579C">
      <w:pPr>
        <w:jc w:val="both"/>
        <w:rPr>
          <w:rFonts w:ascii="Arial" w:hAnsi="Arial"/>
        </w:rPr>
      </w:pPr>
      <w:r w:rsidRPr="003E7625">
        <w:rPr>
          <w:rFonts w:ascii="Arial" w:hAnsi="Arial"/>
        </w:rPr>
        <w:t xml:space="preserve">The </w:t>
      </w:r>
      <w:r w:rsidR="00B37161">
        <w:rPr>
          <w:rFonts w:ascii="Arial" w:hAnsi="Arial"/>
        </w:rPr>
        <w:t>SINR</w:t>
      </w:r>
      <w:r w:rsidR="00B37161" w:rsidRPr="003E7625">
        <w:rPr>
          <w:rFonts w:ascii="Arial" w:hAnsi="Arial"/>
        </w:rPr>
        <w:t xml:space="preserve"> </w:t>
      </w:r>
      <w:r w:rsidRPr="003E7625">
        <w:rPr>
          <w:rFonts w:ascii="Arial" w:hAnsi="Arial"/>
        </w:rPr>
        <w:t xml:space="preserve">values for both </w:t>
      </w:r>
      <w:r w:rsidR="00B37161">
        <w:rPr>
          <w:rFonts w:ascii="Arial" w:hAnsi="Arial"/>
        </w:rPr>
        <w:t>CSI-RS</w:t>
      </w:r>
      <w:r w:rsidR="00B37161" w:rsidRPr="003E7625">
        <w:rPr>
          <w:rFonts w:ascii="Arial" w:hAnsi="Arial"/>
        </w:rPr>
        <w:t xml:space="preserve">s </w:t>
      </w:r>
      <w:r w:rsidRPr="003E7625">
        <w:rPr>
          <w:rFonts w:ascii="Arial" w:hAnsi="Arial"/>
        </w:rPr>
        <w:t>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25B6291C" w:rsidR="003E579C" w:rsidRDefault="003E579C" w:rsidP="003E579C">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5BD1260C"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 xml:space="preserve">to variability from uncertainties, of controlled parameters is then calculated and compared against the requirements (Es/Iot, Applied </w:t>
      </w:r>
      <w:r w:rsidR="00A6543F">
        <w:rPr>
          <w:rFonts w:ascii="Arial" w:hAnsi="Arial"/>
        </w:rPr>
        <w:t>CSI-RS_RP</w:t>
      </w:r>
      <w:r w:rsidRPr="00694DC1">
        <w:rPr>
          <w:rFonts w:ascii="Arial" w:hAnsi="Arial"/>
        </w:rPr>
        <w:t xml:space="preserve">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01AD93F9" w:rsidR="003E579C" w:rsidRDefault="003E579C" w:rsidP="003E579C">
      <w:pPr>
        <w:jc w:val="both"/>
        <w:rPr>
          <w:rFonts w:ascii="Arial" w:hAnsi="Arial"/>
        </w:rPr>
      </w:pPr>
      <w:r>
        <w:rPr>
          <w:rFonts w:ascii="Arial" w:hAnsi="Arial"/>
        </w:rPr>
        <w:t xml:space="preserve">For this test, the verdict is based on the </w:t>
      </w:r>
      <w:r w:rsidR="005C65D9">
        <w:rPr>
          <w:rFonts w:ascii="Arial" w:hAnsi="Arial"/>
        </w:rPr>
        <w:t>CSI-SINR</w:t>
      </w:r>
      <w:r>
        <w:rPr>
          <w:rFonts w:ascii="Arial" w:hAnsi="Arial"/>
        </w:rPr>
        <w:t xml:space="preserve">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7B12635D" w:rsidR="003E579C" w:rsidRDefault="003E579C" w:rsidP="003E579C">
      <w:pPr>
        <w:numPr>
          <w:ilvl w:val="0"/>
          <w:numId w:val="37"/>
        </w:numPr>
        <w:autoSpaceDE w:val="0"/>
        <w:autoSpaceDN w:val="0"/>
        <w:adjustRightInd w:val="0"/>
        <w:jc w:val="both"/>
        <w:rPr>
          <w:rFonts w:ascii="Arial" w:hAnsi="Arial"/>
        </w:rPr>
      </w:pPr>
      <w:r>
        <w:rPr>
          <w:rFonts w:ascii="Arial" w:hAnsi="Arial"/>
        </w:rPr>
        <w:t>The uncertainties in the UE response (</w:t>
      </w:r>
      <w:r w:rsidR="005C65D9">
        <w:rPr>
          <w:rFonts w:ascii="Arial" w:hAnsi="Arial"/>
        </w:rPr>
        <w:t>CSI-SINR</w:t>
      </w:r>
      <w:r>
        <w:rPr>
          <w:rFonts w:ascii="Arial" w:hAnsi="Arial"/>
        </w:rPr>
        <w:t xml:space="preserve"> reports) </w:t>
      </w:r>
    </w:p>
    <w:p w14:paraId="1AD4E86C" w14:textId="0B7AD190" w:rsidR="003E579C" w:rsidRPr="00C1282A" w:rsidRDefault="003E579C" w:rsidP="003E579C">
      <w:pPr>
        <w:jc w:val="both"/>
        <w:rPr>
          <w:rFonts w:ascii="Arial" w:eastAsia="宋体"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5C65D9">
        <w:rPr>
          <w:rFonts w:ascii="Arial" w:hAnsi="Arial"/>
        </w:rPr>
        <w:t>CSI-SINR</w:t>
      </w:r>
      <w:r>
        <w:rPr>
          <w:rFonts w:ascii="Arial" w:hAnsi="Arial"/>
        </w:rPr>
        <w:t xml:space="preserve"> values that a conformant UE could report.</w:t>
      </w:r>
      <w:r w:rsidR="008015B2">
        <w:rPr>
          <w:rFonts w:ascii="Arial" w:hAnsi="Arial"/>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0F0A186" w14:textId="311E3CB6" w:rsidR="00BF772A" w:rsidRPr="00D66F11" w:rsidRDefault="00BF772A" w:rsidP="00D66F1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14E58" w14:textId="77777777" w:rsidR="00782DAB" w:rsidRDefault="00782DAB" w:rsidP="00571E38">
      <w:pPr>
        <w:spacing w:after="0"/>
      </w:pPr>
      <w:r>
        <w:separator/>
      </w:r>
    </w:p>
  </w:endnote>
  <w:endnote w:type="continuationSeparator" w:id="0">
    <w:p w14:paraId="4B8220CC" w14:textId="77777777" w:rsidR="00782DAB" w:rsidRDefault="00782DA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46330" w14:textId="77777777" w:rsidR="00782DAB" w:rsidRDefault="00782DAB" w:rsidP="00571E38">
      <w:pPr>
        <w:spacing w:after="0"/>
      </w:pPr>
      <w:r>
        <w:separator/>
      </w:r>
    </w:p>
  </w:footnote>
  <w:footnote w:type="continuationSeparator" w:id="0">
    <w:p w14:paraId="2A3B644A" w14:textId="77777777" w:rsidR="00782DAB" w:rsidRDefault="00782DAB"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 w:numId="38">
    <w:abstractNumId w:val="1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16A5E"/>
    <w:rsid w:val="00020BC2"/>
    <w:rsid w:val="000237BF"/>
    <w:rsid w:val="00025C7B"/>
    <w:rsid w:val="000303FE"/>
    <w:rsid w:val="00031681"/>
    <w:rsid w:val="00033FEB"/>
    <w:rsid w:val="00033FFD"/>
    <w:rsid w:val="0003451E"/>
    <w:rsid w:val="00035E0A"/>
    <w:rsid w:val="00035EDA"/>
    <w:rsid w:val="0004028D"/>
    <w:rsid w:val="00040384"/>
    <w:rsid w:val="0004280C"/>
    <w:rsid w:val="00043A7F"/>
    <w:rsid w:val="00043CC6"/>
    <w:rsid w:val="00043DB5"/>
    <w:rsid w:val="00047EA2"/>
    <w:rsid w:val="00050B49"/>
    <w:rsid w:val="00054DF5"/>
    <w:rsid w:val="00063BC9"/>
    <w:rsid w:val="000658E0"/>
    <w:rsid w:val="000668BC"/>
    <w:rsid w:val="00067CFA"/>
    <w:rsid w:val="0007541B"/>
    <w:rsid w:val="00080CE1"/>
    <w:rsid w:val="00081BD4"/>
    <w:rsid w:val="0008323B"/>
    <w:rsid w:val="00083767"/>
    <w:rsid w:val="000844B1"/>
    <w:rsid w:val="000871AA"/>
    <w:rsid w:val="00091741"/>
    <w:rsid w:val="000925C5"/>
    <w:rsid w:val="0009299D"/>
    <w:rsid w:val="00093F23"/>
    <w:rsid w:val="000A024F"/>
    <w:rsid w:val="000A35E1"/>
    <w:rsid w:val="000A3F1E"/>
    <w:rsid w:val="000A509E"/>
    <w:rsid w:val="000A6A79"/>
    <w:rsid w:val="000B2570"/>
    <w:rsid w:val="000B574B"/>
    <w:rsid w:val="000C0168"/>
    <w:rsid w:val="000C157A"/>
    <w:rsid w:val="000C2126"/>
    <w:rsid w:val="000C26FB"/>
    <w:rsid w:val="000C28DF"/>
    <w:rsid w:val="000C4117"/>
    <w:rsid w:val="000C6244"/>
    <w:rsid w:val="000C71A1"/>
    <w:rsid w:val="000C7AB3"/>
    <w:rsid w:val="000D267E"/>
    <w:rsid w:val="000D5274"/>
    <w:rsid w:val="000D59F1"/>
    <w:rsid w:val="000D626C"/>
    <w:rsid w:val="000D62DE"/>
    <w:rsid w:val="000D6E80"/>
    <w:rsid w:val="000E0708"/>
    <w:rsid w:val="000E0D67"/>
    <w:rsid w:val="000E345C"/>
    <w:rsid w:val="000E4206"/>
    <w:rsid w:val="000E4AED"/>
    <w:rsid w:val="000E6458"/>
    <w:rsid w:val="000E7CFA"/>
    <w:rsid w:val="000F0B15"/>
    <w:rsid w:val="000F1020"/>
    <w:rsid w:val="000F18A5"/>
    <w:rsid w:val="000F30F1"/>
    <w:rsid w:val="000F3C2E"/>
    <w:rsid w:val="000F6518"/>
    <w:rsid w:val="000F6F3E"/>
    <w:rsid w:val="000F6F4F"/>
    <w:rsid w:val="0010021B"/>
    <w:rsid w:val="00100DB8"/>
    <w:rsid w:val="00102723"/>
    <w:rsid w:val="00105A42"/>
    <w:rsid w:val="00106125"/>
    <w:rsid w:val="00106D63"/>
    <w:rsid w:val="00107D9D"/>
    <w:rsid w:val="00111194"/>
    <w:rsid w:val="001139E0"/>
    <w:rsid w:val="001143B4"/>
    <w:rsid w:val="0011541D"/>
    <w:rsid w:val="00116B6E"/>
    <w:rsid w:val="00117D66"/>
    <w:rsid w:val="00121B1C"/>
    <w:rsid w:val="0012263C"/>
    <w:rsid w:val="00125AF8"/>
    <w:rsid w:val="00126519"/>
    <w:rsid w:val="0013072D"/>
    <w:rsid w:val="00131206"/>
    <w:rsid w:val="001334F3"/>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0557"/>
    <w:rsid w:val="001719BC"/>
    <w:rsid w:val="001731A0"/>
    <w:rsid w:val="00173246"/>
    <w:rsid w:val="00174391"/>
    <w:rsid w:val="00176DF8"/>
    <w:rsid w:val="001804FB"/>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0C0B"/>
    <w:rsid w:val="001C1D0B"/>
    <w:rsid w:val="001C30E3"/>
    <w:rsid w:val="001C4736"/>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E15"/>
    <w:rsid w:val="00206FA4"/>
    <w:rsid w:val="0021191A"/>
    <w:rsid w:val="00212C11"/>
    <w:rsid w:val="00216DED"/>
    <w:rsid w:val="00217038"/>
    <w:rsid w:val="00223DA7"/>
    <w:rsid w:val="002255D3"/>
    <w:rsid w:val="00225702"/>
    <w:rsid w:val="00225FDA"/>
    <w:rsid w:val="00227112"/>
    <w:rsid w:val="00232F9E"/>
    <w:rsid w:val="002336B1"/>
    <w:rsid w:val="002342D9"/>
    <w:rsid w:val="0023596F"/>
    <w:rsid w:val="00236735"/>
    <w:rsid w:val="002368AD"/>
    <w:rsid w:val="00236ABE"/>
    <w:rsid w:val="00236BA2"/>
    <w:rsid w:val="00242D7F"/>
    <w:rsid w:val="002439F0"/>
    <w:rsid w:val="00246702"/>
    <w:rsid w:val="00250423"/>
    <w:rsid w:val="00262155"/>
    <w:rsid w:val="0026555B"/>
    <w:rsid w:val="0026586E"/>
    <w:rsid w:val="00267F6D"/>
    <w:rsid w:val="00272004"/>
    <w:rsid w:val="0027214F"/>
    <w:rsid w:val="002721A4"/>
    <w:rsid w:val="002727DA"/>
    <w:rsid w:val="00276EDD"/>
    <w:rsid w:val="002810E9"/>
    <w:rsid w:val="0028314C"/>
    <w:rsid w:val="00283C6A"/>
    <w:rsid w:val="00286658"/>
    <w:rsid w:val="002937BF"/>
    <w:rsid w:val="00294D99"/>
    <w:rsid w:val="00295B30"/>
    <w:rsid w:val="002964CA"/>
    <w:rsid w:val="00297FF4"/>
    <w:rsid w:val="002A234B"/>
    <w:rsid w:val="002A4D9D"/>
    <w:rsid w:val="002A5E1B"/>
    <w:rsid w:val="002A6D7D"/>
    <w:rsid w:val="002A77D7"/>
    <w:rsid w:val="002B1682"/>
    <w:rsid w:val="002B1D2E"/>
    <w:rsid w:val="002C774A"/>
    <w:rsid w:val="002D084B"/>
    <w:rsid w:val="002D0E1E"/>
    <w:rsid w:val="002D162E"/>
    <w:rsid w:val="002D2D53"/>
    <w:rsid w:val="002D356F"/>
    <w:rsid w:val="002D6DCE"/>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045"/>
    <w:rsid w:val="00350197"/>
    <w:rsid w:val="00350DB9"/>
    <w:rsid w:val="0035204C"/>
    <w:rsid w:val="003532BE"/>
    <w:rsid w:val="00354422"/>
    <w:rsid w:val="003544D0"/>
    <w:rsid w:val="003563FE"/>
    <w:rsid w:val="00357B59"/>
    <w:rsid w:val="003617B5"/>
    <w:rsid w:val="00361894"/>
    <w:rsid w:val="00363E5B"/>
    <w:rsid w:val="003668BA"/>
    <w:rsid w:val="00367622"/>
    <w:rsid w:val="00367DA9"/>
    <w:rsid w:val="00367DB3"/>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0126"/>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436F"/>
    <w:rsid w:val="00405AB4"/>
    <w:rsid w:val="00405D49"/>
    <w:rsid w:val="00406E19"/>
    <w:rsid w:val="00411BF5"/>
    <w:rsid w:val="00421E1D"/>
    <w:rsid w:val="0042466D"/>
    <w:rsid w:val="00424B6B"/>
    <w:rsid w:val="00426276"/>
    <w:rsid w:val="004268B6"/>
    <w:rsid w:val="00430C1B"/>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6347"/>
    <w:rsid w:val="004908A0"/>
    <w:rsid w:val="00490ED1"/>
    <w:rsid w:val="00491288"/>
    <w:rsid w:val="00492B05"/>
    <w:rsid w:val="00492EA9"/>
    <w:rsid w:val="00492F6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1D6"/>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27E3"/>
    <w:rsid w:val="00504B6E"/>
    <w:rsid w:val="00504B92"/>
    <w:rsid w:val="0050695A"/>
    <w:rsid w:val="00506BAD"/>
    <w:rsid w:val="00510E8A"/>
    <w:rsid w:val="00511961"/>
    <w:rsid w:val="00515C58"/>
    <w:rsid w:val="0051701C"/>
    <w:rsid w:val="00517B0E"/>
    <w:rsid w:val="00517E71"/>
    <w:rsid w:val="005220F7"/>
    <w:rsid w:val="005234F1"/>
    <w:rsid w:val="005240B0"/>
    <w:rsid w:val="00525135"/>
    <w:rsid w:val="00530C07"/>
    <w:rsid w:val="0053115F"/>
    <w:rsid w:val="005311F0"/>
    <w:rsid w:val="0053213E"/>
    <w:rsid w:val="00535B9E"/>
    <w:rsid w:val="0053609D"/>
    <w:rsid w:val="00537136"/>
    <w:rsid w:val="00540949"/>
    <w:rsid w:val="00540977"/>
    <w:rsid w:val="00541121"/>
    <w:rsid w:val="00542DE9"/>
    <w:rsid w:val="005458AB"/>
    <w:rsid w:val="00545F7B"/>
    <w:rsid w:val="0054641C"/>
    <w:rsid w:val="005470DE"/>
    <w:rsid w:val="00553A12"/>
    <w:rsid w:val="00556061"/>
    <w:rsid w:val="00560AF5"/>
    <w:rsid w:val="0056149E"/>
    <w:rsid w:val="0056175E"/>
    <w:rsid w:val="0056179A"/>
    <w:rsid w:val="005619E5"/>
    <w:rsid w:val="005625D5"/>
    <w:rsid w:val="00562A10"/>
    <w:rsid w:val="00562CDF"/>
    <w:rsid w:val="005701F5"/>
    <w:rsid w:val="00571C3F"/>
    <w:rsid w:val="00571E38"/>
    <w:rsid w:val="00572867"/>
    <w:rsid w:val="00576107"/>
    <w:rsid w:val="0058141A"/>
    <w:rsid w:val="00587587"/>
    <w:rsid w:val="00587A76"/>
    <w:rsid w:val="005907BF"/>
    <w:rsid w:val="00590B0E"/>
    <w:rsid w:val="005922EA"/>
    <w:rsid w:val="00593B99"/>
    <w:rsid w:val="00593C6E"/>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C65D9"/>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06D34"/>
    <w:rsid w:val="00610782"/>
    <w:rsid w:val="006108AB"/>
    <w:rsid w:val="00612075"/>
    <w:rsid w:val="00613479"/>
    <w:rsid w:val="0061422B"/>
    <w:rsid w:val="00614A9B"/>
    <w:rsid w:val="00614E62"/>
    <w:rsid w:val="00615F76"/>
    <w:rsid w:val="006166D4"/>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520"/>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27F9"/>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EC1"/>
    <w:rsid w:val="006C78AD"/>
    <w:rsid w:val="006C7ED7"/>
    <w:rsid w:val="006D12B1"/>
    <w:rsid w:val="006D15ED"/>
    <w:rsid w:val="006D19C1"/>
    <w:rsid w:val="006D3392"/>
    <w:rsid w:val="006D5331"/>
    <w:rsid w:val="006D59CE"/>
    <w:rsid w:val="006D63DC"/>
    <w:rsid w:val="006D7614"/>
    <w:rsid w:val="006E12E9"/>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1FDA"/>
    <w:rsid w:val="007263C9"/>
    <w:rsid w:val="00726C92"/>
    <w:rsid w:val="00727180"/>
    <w:rsid w:val="0073012E"/>
    <w:rsid w:val="007314CD"/>
    <w:rsid w:val="00731F55"/>
    <w:rsid w:val="00732DBC"/>
    <w:rsid w:val="00733B21"/>
    <w:rsid w:val="0073490F"/>
    <w:rsid w:val="00737CD1"/>
    <w:rsid w:val="00740053"/>
    <w:rsid w:val="00742514"/>
    <w:rsid w:val="00744097"/>
    <w:rsid w:val="00744565"/>
    <w:rsid w:val="00745973"/>
    <w:rsid w:val="00745FAC"/>
    <w:rsid w:val="007471F6"/>
    <w:rsid w:val="00747352"/>
    <w:rsid w:val="007527A8"/>
    <w:rsid w:val="00752FAE"/>
    <w:rsid w:val="007554FE"/>
    <w:rsid w:val="00760C4E"/>
    <w:rsid w:val="00760EC0"/>
    <w:rsid w:val="00761F25"/>
    <w:rsid w:val="00764899"/>
    <w:rsid w:val="007648F3"/>
    <w:rsid w:val="00770365"/>
    <w:rsid w:val="00770740"/>
    <w:rsid w:val="00773505"/>
    <w:rsid w:val="00773A71"/>
    <w:rsid w:val="00775368"/>
    <w:rsid w:val="007770DC"/>
    <w:rsid w:val="0078049E"/>
    <w:rsid w:val="00782DAB"/>
    <w:rsid w:val="00784601"/>
    <w:rsid w:val="00784DA9"/>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D7D9F"/>
    <w:rsid w:val="007E1076"/>
    <w:rsid w:val="007E2F9D"/>
    <w:rsid w:val="007E4BA5"/>
    <w:rsid w:val="007E533D"/>
    <w:rsid w:val="007E5D96"/>
    <w:rsid w:val="007E6AEC"/>
    <w:rsid w:val="007F0AF9"/>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2A2A"/>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5EB7"/>
    <w:rsid w:val="00897B9F"/>
    <w:rsid w:val="008A0880"/>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D7484"/>
    <w:rsid w:val="008E1DC8"/>
    <w:rsid w:val="008E2451"/>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07205"/>
    <w:rsid w:val="00910D15"/>
    <w:rsid w:val="00911222"/>
    <w:rsid w:val="00911AD4"/>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4090"/>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2BB9"/>
    <w:rsid w:val="009747BC"/>
    <w:rsid w:val="00977C8D"/>
    <w:rsid w:val="009800A7"/>
    <w:rsid w:val="009832EC"/>
    <w:rsid w:val="00983E45"/>
    <w:rsid w:val="009847BB"/>
    <w:rsid w:val="009904AC"/>
    <w:rsid w:val="00991949"/>
    <w:rsid w:val="00994517"/>
    <w:rsid w:val="00995939"/>
    <w:rsid w:val="009976BA"/>
    <w:rsid w:val="009A022C"/>
    <w:rsid w:val="009A1890"/>
    <w:rsid w:val="009A24BD"/>
    <w:rsid w:val="009A3CF1"/>
    <w:rsid w:val="009A47AB"/>
    <w:rsid w:val="009A7A3D"/>
    <w:rsid w:val="009B04FA"/>
    <w:rsid w:val="009B2C27"/>
    <w:rsid w:val="009B3702"/>
    <w:rsid w:val="009B46F9"/>
    <w:rsid w:val="009B5FB5"/>
    <w:rsid w:val="009B6C1A"/>
    <w:rsid w:val="009C0911"/>
    <w:rsid w:val="009C167F"/>
    <w:rsid w:val="009C2AEE"/>
    <w:rsid w:val="009C34D9"/>
    <w:rsid w:val="009C392C"/>
    <w:rsid w:val="009C3A89"/>
    <w:rsid w:val="009C3CBA"/>
    <w:rsid w:val="009C5042"/>
    <w:rsid w:val="009C5F84"/>
    <w:rsid w:val="009C642C"/>
    <w:rsid w:val="009D0F18"/>
    <w:rsid w:val="009D300A"/>
    <w:rsid w:val="009D4187"/>
    <w:rsid w:val="009D551A"/>
    <w:rsid w:val="009D6B25"/>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25FB"/>
    <w:rsid w:val="00A453E8"/>
    <w:rsid w:val="00A46440"/>
    <w:rsid w:val="00A468B7"/>
    <w:rsid w:val="00A50140"/>
    <w:rsid w:val="00A52779"/>
    <w:rsid w:val="00A54A0A"/>
    <w:rsid w:val="00A56D6C"/>
    <w:rsid w:val="00A60868"/>
    <w:rsid w:val="00A646C8"/>
    <w:rsid w:val="00A6543F"/>
    <w:rsid w:val="00A65E97"/>
    <w:rsid w:val="00A66498"/>
    <w:rsid w:val="00A676E3"/>
    <w:rsid w:val="00A70C69"/>
    <w:rsid w:val="00A72A3C"/>
    <w:rsid w:val="00A732C4"/>
    <w:rsid w:val="00A74EA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318"/>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24B7B"/>
    <w:rsid w:val="00B312E1"/>
    <w:rsid w:val="00B33DDD"/>
    <w:rsid w:val="00B34030"/>
    <w:rsid w:val="00B34E27"/>
    <w:rsid w:val="00B36761"/>
    <w:rsid w:val="00B36848"/>
    <w:rsid w:val="00B37161"/>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67B36"/>
    <w:rsid w:val="00B70081"/>
    <w:rsid w:val="00B70A87"/>
    <w:rsid w:val="00B71D89"/>
    <w:rsid w:val="00B727E4"/>
    <w:rsid w:val="00B73565"/>
    <w:rsid w:val="00B749F2"/>
    <w:rsid w:val="00B766D3"/>
    <w:rsid w:val="00B7774E"/>
    <w:rsid w:val="00B77B06"/>
    <w:rsid w:val="00B82A77"/>
    <w:rsid w:val="00B82F20"/>
    <w:rsid w:val="00B8327D"/>
    <w:rsid w:val="00B878C0"/>
    <w:rsid w:val="00B908D9"/>
    <w:rsid w:val="00B916AB"/>
    <w:rsid w:val="00B9244F"/>
    <w:rsid w:val="00B93027"/>
    <w:rsid w:val="00B948A3"/>
    <w:rsid w:val="00BA05C9"/>
    <w:rsid w:val="00BA164F"/>
    <w:rsid w:val="00BA486F"/>
    <w:rsid w:val="00BA5D04"/>
    <w:rsid w:val="00BA5ED7"/>
    <w:rsid w:val="00BB0BC2"/>
    <w:rsid w:val="00BB5E4E"/>
    <w:rsid w:val="00BB6CFA"/>
    <w:rsid w:val="00BB6E31"/>
    <w:rsid w:val="00BB771F"/>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3272"/>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64F10"/>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453E"/>
    <w:rsid w:val="00CA550E"/>
    <w:rsid w:val="00CA7258"/>
    <w:rsid w:val="00CB0124"/>
    <w:rsid w:val="00CB0C7C"/>
    <w:rsid w:val="00CB116F"/>
    <w:rsid w:val="00CB2233"/>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567EA"/>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A120E"/>
    <w:rsid w:val="00DA1C82"/>
    <w:rsid w:val="00DA1C84"/>
    <w:rsid w:val="00DA48DE"/>
    <w:rsid w:val="00DA4F7B"/>
    <w:rsid w:val="00DA745F"/>
    <w:rsid w:val="00DB2964"/>
    <w:rsid w:val="00DB3157"/>
    <w:rsid w:val="00DB34CE"/>
    <w:rsid w:val="00DB354F"/>
    <w:rsid w:val="00DB59B1"/>
    <w:rsid w:val="00DC3A5B"/>
    <w:rsid w:val="00DC6E6A"/>
    <w:rsid w:val="00DD0678"/>
    <w:rsid w:val="00DD30C2"/>
    <w:rsid w:val="00DD3718"/>
    <w:rsid w:val="00DD55D5"/>
    <w:rsid w:val="00DD56F5"/>
    <w:rsid w:val="00DD59D4"/>
    <w:rsid w:val="00DE33CC"/>
    <w:rsid w:val="00DE586D"/>
    <w:rsid w:val="00DE6343"/>
    <w:rsid w:val="00DE68B9"/>
    <w:rsid w:val="00DE6FD1"/>
    <w:rsid w:val="00DF1A7E"/>
    <w:rsid w:val="00DF1C46"/>
    <w:rsid w:val="00DF3614"/>
    <w:rsid w:val="00DF4B0E"/>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CE7"/>
    <w:rsid w:val="00E22D60"/>
    <w:rsid w:val="00E256B0"/>
    <w:rsid w:val="00E261E3"/>
    <w:rsid w:val="00E30982"/>
    <w:rsid w:val="00E30A59"/>
    <w:rsid w:val="00E313FA"/>
    <w:rsid w:val="00E3193D"/>
    <w:rsid w:val="00E321D3"/>
    <w:rsid w:val="00E34EB1"/>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696"/>
    <w:rsid w:val="00EB6BE7"/>
    <w:rsid w:val="00EB71A8"/>
    <w:rsid w:val="00EB76E7"/>
    <w:rsid w:val="00EC0770"/>
    <w:rsid w:val="00EC144F"/>
    <w:rsid w:val="00EC231B"/>
    <w:rsid w:val="00EC320E"/>
    <w:rsid w:val="00EC46F8"/>
    <w:rsid w:val="00EC63C7"/>
    <w:rsid w:val="00ED224F"/>
    <w:rsid w:val="00ED2491"/>
    <w:rsid w:val="00ED2643"/>
    <w:rsid w:val="00ED2C21"/>
    <w:rsid w:val="00ED622A"/>
    <w:rsid w:val="00ED7BE6"/>
    <w:rsid w:val="00EE05AF"/>
    <w:rsid w:val="00EE1433"/>
    <w:rsid w:val="00EE1C4B"/>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86AEF"/>
    <w:rsid w:val="00F91F70"/>
    <w:rsid w:val="00F92B52"/>
    <w:rsid w:val="00F92CAF"/>
    <w:rsid w:val="00F93FF2"/>
    <w:rsid w:val="00F95499"/>
    <w:rsid w:val="00F9785F"/>
    <w:rsid w:val="00F97A63"/>
    <w:rsid w:val="00FA2E1D"/>
    <w:rsid w:val="00FA323D"/>
    <w:rsid w:val="00FA3B4F"/>
    <w:rsid w:val="00FA4B67"/>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list,1.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
    <w:basedOn w:val="a"/>
    <w:next w:val="a"/>
    <w:link w:val="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
    <w:link w:val="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b">
    <w:name w:val="annotation reference"/>
    <w:uiPriority w:val="99"/>
    <w:semiHidden/>
    <w:unhideWhenUsed/>
    <w:rsid w:val="009654F0"/>
    <w:rPr>
      <w:sz w:val="16"/>
      <w:szCs w:val="16"/>
    </w:rPr>
  </w:style>
  <w:style w:type="paragraph" w:styleId="ac">
    <w:name w:val="annotation text"/>
    <w:basedOn w:val="a"/>
    <w:link w:val="Char3"/>
    <w:uiPriority w:val="99"/>
    <w:semiHidden/>
    <w:unhideWhenUsed/>
    <w:rsid w:val="009654F0"/>
  </w:style>
  <w:style w:type="character" w:customStyle="1" w:styleId="Char3">
    <w:name w:val="批注文字 Char"/>
    <w:link w:val="ac"/>
    <w:uiPriority w:val="99"/>
    <w:semiHidden/>
    <w:rsid w:val="009654F0"/>
    <w:rPr>
      <w:rFonts w:ascii="Times New Roman" w:eastAsia="MS Mincho" w:hAnsi="Times New Roman"/>
      <w:lang w:val="en-GB"/>
    </w:rPr>
  </w:style>
  <w:style w:type="paragraph" w:styleId="ad">
    <w:name w:val="annotation subject"/>
    <w:basedOn w:val="ac"/>
    <w:next w:val="ac"/>
    <w:link w:val="Char4"/>
    <w:uiPriority w:val="99"/>
    <w:semiHidden/>
    <w:unhideWhenUsed/>
    <w:rsid w:val="009654F0"/>
    <w:rPr>
      <w:b/>
      <w:bCs/>
    </w:rPr>
  </w:style>
  <w:style w:type="character" w:customStyle="1" w:styleId="Char4">
    <w:name w:val="批注主题 Char"/>
    <w:link w:val="ad"/>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a"/>
    <w:link w:val="EditorsNoteChar"/>
    <w:rsid w:val="00AD10BF"/>
    <w:pPr>
      <w:keepLines/>
      <w:ind w:left="1135" w:hanging="851"/>
    </w:pPr>
    <w:rPr>
      <w:rFonts w:eastAsia="宋体"/>
      <w:color w:val="FF0000"/>
    </w:rPr>
  </w:style>
  <w:style w:type="paragraph" w:customStyle="1" w:styleId="NO">
    <w:name w:val="NO"/>
    <w:basedOn w:val="a"/>
    <w:link w:val="NOChar"/>
    <w:qFormat/>
    <w:rsid w:val="00C64F10"/>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64F1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11</Pages>
  <Words>3589</Words>
  <Characters>20460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Huawei-Yaping</cp:lastModifiedBy>
  <cp:revision>56</cp:revision>
  <dcterms:created xsi:type="dcterms:W3CDTF">2021-08-05T09:44:00Z</dcterms:created>
  <dcterms:modified xsi:type="dcterms:W3CDTF">2022-04-15T11:08:00Z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(3)JKlFUpxnBzt2mr/+8iq4hPHI37rbS0MIeuh2BAwMwAnfWWijFKOXaqDDrb68GqNNNwOtIJ1V
sk6GBzfSNdEoLscWm6rB1lj7Bz+ph7wsrlb9TOQyMQ+4sKSkFd6qogUcRw27pidMOPl8QHrU
4hN7CkkY9NinL6UVVBo5XWAapZrODkfW6F+9VoPi5Zm1VIywKt4V7H4WnopTm797FjzZEXvX
ciuLEjjB4flfgt6XFC</vt:lpwstr>
  </property>
  <property fmtid="{D5CDD505-2E9C-101B-9397-08002B2CF9AE}" pid="5" name="_2015_ms_pID_7253431">
    <vt:lpwstr>hTVTu4TSTRRwRODc8hHA63AtyUH2AqnMDKjHHG/7+66rhH3H6iim8j
JjKtj3bU8tDOI6FK/Vvut8+qd6LRwUw3Hdh6fLNCd+ru8Ay/E2/RVH/NM3/KOd3pNejVD3sd
Z9gYBeE3woxRcJK8CYS/jIRZfJVhyT/T1XCetthkqKSmAI63A0pNs9r0Ut9f0SsPpLgu85oa
arTcD0V3ebIKLgzw/0iJosQ7SdQ/DZVeUhcW</vt:lpwstr>
  </property>
  <property fmtid="{D5CDD505-2E9C-101B-9397-08002B2CF9AE}" pid="6" name="_2015_ms_pID_7253432">
    <vt:lpwstr>qw==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1649836096</vt:lpwstr>
  </property>
</Properties>
</file>